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144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56"/>
        <w:gridCol w:w="1147"/>
        <w:gridCol w:w="2494"/>
        <w:gridCol w:w="861"/>
        <w:gridCol w:w="882"/>
        <w:gridCol w:w="2752"/>
        <w:gridCol w:w="1135"/>
        <w:gridCol w:w="638"/>
        <w:gridCol w:w="940"/>
        <w:gridCol w:w="625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48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2023年度公开招聘应届毕业生岗位信息表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地点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生源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要求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单位联系人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1101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法律事务岗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从事起草、审查相关合同条款；参与重要合同谈判，提出法律意见；处理诉讼、劳动纠纷等法律相关事务。</w:t>
            </w: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0301  法学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0351  法律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京内生源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方老师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010-66557404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1102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人力资源   管理岗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从事干部选拔、干部监督、人事管理、人才队伍建设、教育培训等人事相关工作。</w:t>
            </w: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120401 行政管理      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120403 教育经济与管理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120404 社会保障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020207 劳动经济学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120503 档案学         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030301 社会学           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0503   新闻传播学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京内生源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无 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方老师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010-66557404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1103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岩矿标本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从事博物馆岩石、矿物、矿床等标本管理、标本收集整理研究及标本借阅服务等工作。</w:t>
            </w: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070901 矿物学、岩石学、矿床学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070902 地球化学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070904 构造地质学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方老师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010-66557404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1104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科普管理岗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从事科普活动的策划开展、科学传播和相关科普研究等自然资源科普相关工作。</w:t>
            </w:r>
          </w:p>
        </w:tc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0709   地质学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0830   环境科学与工程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0503   新闻传播学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040101 教育学原理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方老师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010-66557404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注：</w:t>
      </w:r>
    </w:p>
    <w:p>
      <w:pPr>
        <w:spacing w:line="360" w:lineRule="exact"/>
        <w:ind w:firstLine="270" w:firstLineChars="15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1.上述专业代码和名称参考教育部发布的2020年本科、2008和2011年硕士目录；</w:t>
      </w:r>
    </w:p>
    <w:p>
      <w:r>
        <w:rPr>
          <w:rFonts w:hint="eastAsia" w:ascii="仿宋_GB2312" w:eastAsia="仿宋_GB2312"/>
          <w:sz w:val="18"/>
          <w:szCs w:val="18"/>
        </w:rPr>
        <w:t>2.对于所学专业相近但不在上述专业目录中的，可以与博物馆联系，确认报考资格。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mQyNTRhNWRlYmNiNDMyYjQ1MDU5MmMxNjFiNTYifQ=="/>
  </w:docVars>
  <w:rsids>
    <w:rsidRoot w:val="5D767485"/>
    <w:rsid w:val="38F00B77"/>
    <w:rsid w:val="3F936E0F"/>
    <w:rsid w:val="5D76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2023-01-11T01:32:00Z</dcterms:created>
  <dc:creator>水语Felicia美彌みやこ</dc:creator>
  <cp:lastModifiedBy>水语Felicia美彌みやこ</cp:lastModifiedBy>
  <dcterms:modified xsi:type="dcterms:W3CDTF">2023-01-11T01:33:50Z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C39D322853304C65A897E80C712C3FD5</vt:lpwstr>
  </property>
</Properties>
</file>