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val="0"/>
        <w:spacing w:line="560" w:lineRule="exact"/>
        <w:textAlignment w:val="auto"/>
        <w:rPr>
          <w:rFonts w:eastAsia="黑体"/>
          <w:bCs/>
          <w:spacing w:val="16"/>
          <w:sz w:val="32"/>
          <w:szCs w:val="32"/>
        </w:rPr>
      </w:pPr>
      <w:r>
        <w:rPr>
          <w:rFonts w:eastAsia="黑体"/>
          <w:bCs/>
          <w:spacing w:val="16"/>
          <w:sz w:val="32"/>
          <w:szCs w:val="32"/>
        </w:rPr>
        <w:t>附件2</w:t>
      </w:r>
    </w:p>
    <w:p>
      <w:pPr>
        <w:keepNext w:val="0"/>
        <w:keepLines w:val="0"/>
        <w:pageBreakBefore w:val="0"/>
        <w:kinsoku/>
        <w:wordWrap/>
        <w:overflowPunct/>
        <w:topLinePunct w:val="0"/>
        <w:bidi w:val="0"/>
        <w:snapToGrid w:val="0"/>
        <w:spacing w:line="560" w:lineRule="exact"/>
        <w:textAlignment w:val="auto"/>
        <w:rPr>
          <w:rFonts w:hint="eastAsia" w:eastAsia="华文中宋"/>
          <w:b/>
          <w:spacing w:val="16"/>
          <w:sz w:val="44"/>
          <w:szCs w:val="44"/>
        </w:rPr>
      </w:pPr>
    </w:p>
    <w:p>
      <w:pPr>
        <w:keepNext w:val="0"/>
        <w:keepLines w:val="0"/>
        <w:pageBreakBefore w:val="0"/>
        <w:kinsoku/>
        <w:wordWrap/>
        <w:overflowPunct/>
        <w:topLinePunct w:val="0"/>
        <w:bidi w:val="0"/>
        <w:snapToGrid w:val="0"/>
        <w:spacing w:line="560" w:lineRule="exact"/>
        <w:jc w:val="center"/>
        <w:textAlignment w:val="auto"/>
        <w:rPr>
          <w:rFonts w:hint="eastAsia" w:ascii="方正小标宋简体" w:hAnsi="方正小标宋简体" w:eastAsia="方正小标宋简体" w:cs="方正小标宋简体"/>
          <w:b/>
          <w:spacing w:val="16"/>
          <w:sz w:val="44"/>
          <w:szCs w:val="44"/>
        </w:rPr>
      </w:pPr>
      <w:r>
        <w:rPr>
          <w:rFonts w:hint="eastAsia" w:ascii="方正小标宋简体" w:hAnsi="方正小标宋简体" w:eastAsia="方正小标宋简体" w:cs="方正小标宋简体"/>
          <w:bCs/>
          <w:spacing w:val="16"/>
          <w:sz w:val="44"/>
          <w:szCs w:val="44"/>
          <w:lang w:eastAsia="zh-CN"/>
        </w:rPr>
        <w:t>应</w:t>
      </w:r>
      <w:r>
        <w:rPr>
          <w:rFonts w:hint="eastAsia" w:ascii="方正小标宋简体" w:hAnsi="方正小标宋简体" w:eastAsia="方正小标宋简体" w:cs="方正小标宋简体"/>
          <w:bCs/>
          <w:spacing w:val="16"/>
          <w:sz w:val="44"/>
          <w:szCs w:val="44"/>
          <w:lang w:val="en-US" w:eastAsia="zh-CN"/>
        </w:rPr>
        <w:t xml:space="preserve">  </w:t>
      </w:r>
      <w:r>
        <w:rPr>
          <w:rFonts w:hint="eastAsia" w:ascii="方正小标宋简体" w:hAnsi="方正小标宋简体" w:eastAsia="方正小标宋简体" w:cs="方正小标宋简体"/>
          <w:bCs/>
          <w:spacing w:val="16"/>
          <w:sz w:val="44"/>
          <w:szCs w:val="44"/>
          <w:lang w:eastAsia="zh-CN"/>
        </w:rPr>
        <w:t>聘</w:t>
      </w:r>
      <w:r>
        <w:rPr>
          <w:rFonts w:hint="eastAsia" w:ascii="方正小标宋简体" w:hAnsi="方正小标宋简体" w:eastAsia="方正小标宋简体" w:cs="方正小标宋简体"/>
          <w:bCs/>
          <w:spacing w:val="16"/>
          <w:sz w:val="44"/>
          <w:szCs w:val="44"/>
        </w:rPr>
        <w:t xml:space="preserve"> 须 知</w:t>
      </w:r>
    </w:p>
    <w:p>
      <w:pPr>
        <w:keepNext w:val="0"/>
        <w:keepLines w:val="0"/>
        <w:pageBreakBefore w:val="0"/>
        <w:kinsoku/>
        <w:wordWrap/>
        <w:overflowPunct/>
        <w:topLinePunct w:val="0"/>
        <w:bidi w:val="0"/>
        <w:snapToGrid w:val="0"/>
        <w:spacing w:line="560" w:lineRule="exact"/>
        <w:ind w:firstLine="352" w:firstLineChars="196"/>
        <w:textAlignment w:val="auto"/>
        <w:rPr>
          <w:rFonts w:hint="eastAsia" w:ascii="方正小标宋简体" w:hAnsi="方正小标宋简体" w:eastAsia="方正小标宋简体" w:cs="方正小标宋简体"/>
          <w:bCs/>
          <w:sz w:val="18"/>
          <w:szCs w:val="18"/>
        </w:rPr>
      </w:pPr>
    </w:p>
    <w:p>
      <w:pPr>
        <w:keepNext w:val="0"/>
        <w:keepLines w:val="0"/>
        <w:pageBreakBefore w:val="0"/>
        <w:kinsoku/>
        <w:wordWrap/>
        <w:overflowPunct/>
        <w:topLinePunct w:val="0"/>
        <w:bidi w:val="0"/>
        <w:spacing w:line="560" w:lineRule="exact"/>
        <w:ind w:firstLine="643" w:firstLineChars="200"/>
        <w:textAlignment w:val="auto"/>
        <w:rPr>
          <w:rFonts w:eastAsia="楷体_GB2312"/>
          <w:b/>
          <w:bCs/>
          <w:sz w:val="32"/>
          <w:szCs w:val="32"/>
        </w:rPr>
      </w:pPr>
      <w:r>
        <w:rPr>
          <w:rFonts w:eastAsia="楷体_GB2312"/>
          <w:b/>
          <w:bCs/>
          <w:sz w:val="32"/>
          <w:szCs w:val="32"/>
        </w:rPr>
        <w:t>1.非普通高等学历教育的其他教育形式的毕业生是否可以</w:t>
      </w:r>
      <w:r>
        <w:rPr>
          <w:rFonts w:hint="eastAsia" w:eastAsia="楷体_GB2312"/>
          <w:b/>
          <w:bCs/>
          <w:sz w:val="32"/>
          <w:szCs w:val="32"/>
          <w:lang w:eastAsia="zh-CN"/>
        </w:rPr>
        <w:t>报考</w:t>
      </w:r>
      <w:r>
        <w:rPr>
          <w:rFonts w:eastAsia="楷体_GB2312"/>
          <w:b/>
          <w:bCs/>
          <w:sz w:val="32"/>
          <w:szCs w:val="32"/>
        </w:rPr>
        <w:t>？</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w:t>
      </w:r>
    </w:p>
    <w:p>
      <w:pPr>
        <w:pStyle w:val="7"/>
        <w:keepNext w:val="0"/>
        <w:keepLines w:val="0"/>
        <w:pageBreakBefore w:val="0"/>
        <w:kinsoku/>
        <w:wordWrap/>
        <w:overflowPunct/>
        <w:topLinePunct w:val="0"/>
        <w:bidi w:val="0"/>
        <w:spacing w:line="560" w:lineRule="exact"/>
        <w:ind w:firstLine="624"/>
        <w:textAlignment w:val="auto"/>
        <w:rPr>
          <w:rFonts w:ascii="Times New Roman" w:hAnsi="Times New Roman" w:eastAsia="楷体_GB2312" w:cs="Times New Roman"/>
          <w:b/>
          <w:bCs/>
          <w:kern w:val="2"/>
          <w:sz w:val="32"/>
          <w:szCs w:val="32"/>
          <w:lang w:val="en-US" w:eastAsia="zh-CN" w:bidi="ar-SA"/>
        </w:rPr>
      </w:pPr>
      <w:r>
        <w:rPr>
          <w:rFonts w:hint="eastAsia" w:ascii="Times New Roman" w:eastAsia="楷体_GB2312" w:cs="Times New Roman"/>
          <w:b/>
          <w:bCs/>
          <w:kern w:val="2"/>
          <w:sz w:val="32"/>
          <w:szCs w:val="32"/>
          <w:lang w:val="en-US" w:eastAsia="zh-CN" w:bidi="ar-SA"/>
        </w:rPr>
        <w:t>2</w:t>
      </w:r>
      <w:r>
        <w:rPr>
          <w:rFonts w:hint="eastAsia" w:ascii="Times New Roman" w:hAnsi="Times New Roman" w:eastAsia="楷体_GB2312" w:cs="Times New Roman"/>
          <w:b/>
          <w:bCs/>
          <w:kern w:val="2"/>
          <w:sz w:val="32"/>
          <w:szCs w:val="32"/>
          <w:lang w:val="en-US" w:eastAsia="zh-CN" w:bidi="ar-SA"/>
        </w:rPr>
        <w:t>.</w:t>
      </w:r>
      <w:r>
        <w:rPr>
          <w:rFonts w:ascii="Times New Roman" w:hAnsi="Times New Roman" w:eastAsia="楷体_GB2312" w:cs="Times New Roman"/>
          <w:b/>
          <w:bCs/>
          <w:kern w:val="2"/>
          <w:sz w:val="32"/>
          <w:szCs w:val="32"/>
          <w:lang w:val="en-US" w:eastAsia="zh-CN" w:bidi="ar-SA"/>
        </w:rPr>
        <w:t>报考者在报名时符合报考条件，但在报考过程中，自身条件发生变化，不再符合报考资格条件，应如何处理？</w:t>
      </w:r>
    </w:p>
    <w:p>
      <w:pPr>
        <w:pStyle w:val="7"/>
        <w:keepNext w:val="0"/>
        <w:keepLines w:val="0"/>
        <w:pageBreakBefore w:val="0"/>
        <w:kinsoku/>
        <w:wordWrap/>
        <w:overflowPunct/>
        <w:topLinePunct w:val="0"/>
        <w:bidi w:val="0"/>
        <w:spacing w:line="560" w:lineRule="exact"/>
        <w:ind w:firstLine="624"/>
        <w:textAlignment w:val="auto"/>
        <w:rPr>
          <w:rFonts w:hint="eastAsia" w:ascii="Times New Roman" w:eastAsia="仿宋_GB2312"/>
          <w:sz w:val="32"/>
          <w:szCs w:val="32"/>
          <w:lang w:val="en-US" w:eastAsia="zh-CN"/>
        </w:rPr>
      </w:pPr>
      <w:r>
        <w:rPr>
          <w:rFonts w:ascii="Times New Roman" w:eastAsia="仿宋_GB2312"/>
          <w:sz w:val="32"/>
          <w:szCs w:val="32"/>
        </w:rPr>
        <w:t>报考者一旦出现被</w:t>
      </w:r>
      <w:r>
        <w:rPr>
          <w:rFonts w:hint="eastAsia" w:ascii="Times New Roman" w:eastAsia="仿宋_GB2312"/>
          <w:sz w:val="32"/>
          <w:szCs w:val="32"/>
          <w:lang w:eastAsia="zh-CN"/>
        </w:rPr>
        <w:t>寿光市</w:t>
      </w:r>
      <w:r>
        <w:rPr>
          <w:rFonts w:ascii="Times New Roman" w:eastAsia="仿宋_GB2312"/>
          <w:sz w:val="32"/>
          <w:szCs w:val="32"/>
        </w:rPr>
        <w:t>其他机关</w:t>
      </w:r>
      <w:r>
        <w:rPr>
          <w:rFonts w:hint="eastAsia" w:ascii="Times New Roman" w:eastAsia="仿宋_GB2312"/>
          <w:sz w:val="32"/>
          <w:szCs w:val="32"/>
          <w:lang w:eastAsia="zh-CN"/>
        </w:rPr>
        <w:t>事业单位</w:t>
      </w:r>
      <w:r>
        <w:rPr>
          <w:rFonts w:ascii="Times New Roman" w:eastAsia="仿宋_GB2312"/>
          <w:sz w:val="32"/>
          <w:szCs w:val="32"/>
        </w:rPr>
        <w:t>录</w:t>
      </w:r>
      <w:r>
        <w:rPr>
          <w:rFonts w:hint="eastAsia" w:ascii="Times New Roman" w:eastAsia="仿宋_GB2312"/>
          <w:sz w:val="32"/>
          <w:szCs w:val="32"/>
          <w:lang w:eastAsia="zh-CN"/>
        </w:rPr>
        <w:t>（聘）</w:t>
      </w:r>
      <w:r>
        <w:rPr>
          <w:rFonts w:ascii="Times New Roman" w:eastAsia="仿宋_GB2312"/>
          <w:sz w:val="32"/>
          <w:szCs w:val="32"/>
        </w:rPr>
        <w:t>用为公务员</w:t>
      </w:r>
      <w:r>
        <w:rPr>
          <w:rFonts w:hint="eastAsia" w:ascii="Times New Roman" w:eastAsia="仿宋_GB2312"/>
          <w:sz w:val="32"/>
          <w:szCs w:val="32"/>
          <w:lang w:eastAsia="zh-CN"/>
        </w:rPr>
        <w:t>（事业单位人员）</w:t>
      </w:r>
      <w:r>
        <w:rPr>
          <w:rFonts w:ascii="Times New Roman" w:eastAsia="仿宋_GB2312"/>
          <w:sz w:val="32"/>
          <w:szCs w:val="32"/>
        </w:rPr>
        <w:t>、被取消学历学位等不具备录用条件的情形，报考者应如实向</w:t>
      </w:r>
      <w:r>
        <w:rPr>
          <w:rFonts w:hint="eastAsia" w:ascii="Times New Roman" w:eastAsia="仿宋_GB2312"/>
          <w:sz w:val="32"/>
          <w:szCs w:val="32"/>
          <w:lang w:eastAsia="zh-CN"/>
        </w:rPr>
        <w:t>事业单位人事综合管理部门</w:t>
      </w:r>
      <w:r>
        <w:rPr>
          <w:rFonts w:ascii="Times New Roman" w:eastAsia="仿宋_GB2312"/>
          <w:sz w:val="32"/>
          <w:szCs w:val="32"/>
        </w:rPr>
        <w:t>报告情况，并终止报考行为，</w:t>
      </w:r>
      <w:r>
        <w:rPr>
          <w:rFonts w:hint="eastAsia" w:ascii="Times New Roman" w:eastAsia="仿宋_GB2312"/>
          <w:sz w:val="32"/>
          <w:szCs w:val="32"/>
          <w:lang w:eastAsia="zh-CN"/>
        </w:rPr>
        <w:t>事业单位人事综合管理部门</w:t>
      </w:r>
      <w:r>
        <w:rPr>
          <w:rFonts w:ascii="Times New Roman" w:eastAsia="仿宋_GB2312"/>
          <w:sz w:val="32"/>
          <w:szCs w:val="32"/>
        </w:rPr>
        <w:t>不再将其列为面试、体检、考察或拟录用人选</w:t>
      </w:r>
      <w:r>
        <w:rPr>
          <w:rFonts w:hint="eastAsia" w:ascii="Times New Roman" w:eastAsia="仿宋_GB2312"/>
          <w:sz w:val="32"/>
          <w:szCs w:val="32"/>
          <w:lang w:eastAsia="zh-CN"/>
        </w:rPr>
        <w:t>。</w:t>
      </w:r>
    </w:p>
    <w:p>
      <w:pPr>
        <w:keepNext w:val="0"/>
        <w:keepLines w:val="0"/>
        <w:pageBreakBefore w:val="0"/>
        <w:kinsoku/>
        <w:wordWrap/>
        <w:overflowPunct/>
        <w:topLinePunct w:val="0"/>
        <w:bidi w:val="0"/>
        <w:snapToGrid w:val="0"/>
        <w:spacing w:line="560" w:lineRule="exact"/>
        <w:ind w:firstLine="630" w:firstLineChars="196"/>
        <w:textAlignment w:val="auto"/>
        <w:rPr>
          <w:rFonts w:eastAsia="楷体_GB2312"/>
          <w:b/>
          <w:bCs/>
          <w:sz w:val="32"/>
          <w:szCs w:val="32"/>
        </w:rPr>
      </w:pPr>
      <w:r>
        <w:rPr>
          <w:rFonts w:hint="eastAsia" w:eastAsia="楷体_GB2312"/>
          <w:b/>
          <w:bCs/>
          <w:sz w:val="32"/>
          <w:szCs w:val="32"/>
          <w:lang w:val="en-US" w:eastAsia="zh-CN"/>
        </w:rPr>
        <w:t>3</w:t>
      </w:r>
      <w:r>
        <w:rPr>
          <w:rFonts w:hint="eastAsia" w:eastAsia="楷体_GB2312"/>
          <w:b/>
          <w:bCs/>
          <w:sz w:val="32"/>
          <w:szCs w:val="32"/>
        </w:rPr>
        <w:t>.</w:t>
      </w:r>
      <w:r>
        <w:rPr>
          <w:rFonts w:eastAsia="楷体_GB2312"/>
          <w:b/>
          <w:bCs/>
          <w:sz w:val="32"/>
          <w:szCs w:val="32"/>
        </w:rPr>
        <w:t>对学历学位及相关证书取得时间有什么要求？</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年普通高校应届毕业生以及与国（境）内普通高校应届毕业生同期毕业的海外留学人员的学历、学位及相关证书，须在202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年7月31日前取得</w:t>
      </w:r>
      <w:r>
        <w:rPr>
          <w:rFonts w:hint="eastAsia" w:ascii="仿宋_GB2312" w:hAnsi="仿宋_GB2312" w:eastAsia="仿宋_GB2312" w:cs="仿宋_GB2312"/>
          <w:sz w:val="32"/>
          <w:szCs w:val="32"/>
          <w:lang w:eastAsia="zh-CN"/>
        </w:rPr>
        <w:t>，</w:t>
      </w:r>
      <w:r>
        <w:rPr>
          <w:rFonts w:hint="eastAsia" w:ascii="仿宋_GB2312" w:hAnsi="华文仿宋" w:eastAsia="仿宋_GB2312" w:cs="宋体"/>
          <w:kern w:val="0"/>
          <w:sz w:val="32"/>
          <w:szCs w:val="32"/>
          <w:lang w:val="en-US" w:eastAsia="zh-CN"/>
        </w:rPr>
        <w:t>2023年</w:t>
      </w:r>
      <w:r>
        <w:rPr>
          <w:rFonts w:hint="eastAsia" w:ascii="仿宋_GB2312" w:hAnsi="华文仿宋" w:eastAsia="仿宋_GB2312" w:cs="宋体"/>
          <w:kern w:val="0"/>
          <w:sz w:val="32"/>
          <w:szCs w:val="32"/>
        </w:rPr>
        <w:t>应届</w:t>
      </w:r>
      <w:r>
        <w:rPr>
          <w:rFonts w:hint="eastAsia" w:ascii="仿宋_GB2312" w:hAnsi="华文仿宋" w:eastAsia="仿宋_GB2312" w:cs="宋体"/>
          <w:kern w:val="0"/>
          <w:sz w:val="32"/>
          <w:szCs w:val="32"/>
          <w:lang w:eastAsia="zh-CN"/>
        </w:rPr>
        <w:t>全日制高校</w:t>
      </w:r>
      <w:r>
        <w:rPr>
          <w:rFonts w:hint="eastAsia" w:ascii="仿宋_GB2312" w:hAnsi="华文仿宋" w:eastAsia="仿宋_GB2312" w:cs="宋体"/>
          <w:kern w:val="0"/>
          <w:sz w:val="32"/>
          <w:szCs w:val="32"/>
        </w:rPr>
        <w:t>毕业生暂未取得教师资格证的可提供有效期</w:t>
      </w:r>
      <w:r>
        <w:rPr>
          <w:rFonts w:ascii="仿宋_GB2312" w:hAnsi="华文仿宋" w:eastAsia="仿宋_GB2312" w:cs="宋体"/>
          <w:kern w:val="0"/>
          <w:sz w:val="32"/>
          <w:szCs w:val="32"/>
        </w:rPr>
        <w:t>内</w:t>
      </w:r>
      <w:r>
        <w:rPr>
          <w:rFonts w:hint="eastAsia" w:ascii="仿宋_GB2312" w:hAnsi="华文仿宋" w:eastAsia="仿宋_GB2312" w:cs="宋体"/>
          <w:kern w:val="0"/>
          <w:sz w:val="32"/>
          <w:szCs w:val="32"/>
        </w:rPr>
        <w:t>面试合格证明</w:t>
      </w:r>
      <w:r>
        <w:rPr>
          <w:rFonts w:hint="eastAsia" w:ascii="仿宋_GB2312" w:hAnsi="仿宋_GB2312" w:eastAsia="仿宋_GB2312" w:cs="仿宋_GB2312"/>
          <w:sz w:val="32"/>
          <w:szCs w:val="32"/>
        </w:rPr>
        <w:t>；其他人员</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的，须在202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日前取得国家承认的学历、学位及相关证书。</w:t>
      </w:r>
    </w:p>
    <w:p>
      <w:pPr>
        <w:keepNext w:val="0"/>
        <w:keepLines w:val="0"/>
        <w:pageBreakBefore w:val="0"/>
        <w:kinsoku/>
        <w:wordWrap/>
        <w:overflowPunct/>
        <w:topLinePunct w:val="0"/>
        <w:bidi w:val="0"/>
        <w:snapToGrid w:val="0"/>
        <w:spacing w:line="560" w:lineRule="exact"/>
        <w:ind w:firstLine="630" w:firstLineChars="196"/>
        <w:textAlignment w:val="auto"/>
        <w:rPr>
          <w:rFonts w:hint="eastAsia" w:eastAsia="楷体_GB2312"/>
          <w:b/>
          <w:bCs/>
          <w:sz w:val="32"/>
          <w:szCs w:val="32"/>
          <w:lang w:val="en-US" w:eastAsia="zh-CN"/>
        </w:rPr>
      </w:pPr>
      <w:r>
        <w:rPr>
          <w:rFonts w:hint="eastAsia" w:eastAsia="楷体_GB2312"/>
          <w:b/>
          <w:bCs/>
          <w:sz w:val="32"/>
          <w:szCs w:val="32"/>
          <w:lang w:val="en-US" w:eastAsia="zh-CN"/>
        </w:rPr>
        <w:t>4.在全国各军队院校取得学历证书的人员可否报考？</w:t>
      </w:r>
    </w:p>
    <w:p>
      <w:pPr>
        <w:keepNext w:val="0"/>
        <w:keepLines w:val="0"/>
        <w:pageBreakBefore w:val="0"/>
        <w:numPr>
          <w:ilvl w:val="0"/>
          <w:numId w:val="0"/>
        </w:numPr>
        <w:kinsoku/>
        <w:wordWrap/>
        <w:overflowPunct/>
        <w:topLinePunct w:val="0"/>
        <w:bidi w:val="0"/>
        <w:snapToGrid w:val="0"/>
        <w:spacing w:line="560" w:lineRule="exact"/>
        <w:ind w:firstLine="640" w:firstLineChars="200"/>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kinsoku/>
        <w:wordWrap/>
        <w:overflowPunct/>
        <w:topLinePunct w:val="0"/>
        <w:bidi w:val="0"/>
        <w:spacing w:line="560" w:lineRule="exact"/>
        <w:textAlignment w:val="auto"/>
        <w:rPr>
          <w:rFonts w:ascii="Times New Roman" w:hAnsi="Times New Roman" w:eastAsia="仿宋_GB2312" w:cs="Times New Roman"/>
          <w:b/>
          <w:bCs/>
          <w:kern w:val="2"/>
          <w:sz w:val="32"/>
          <w:szCs w:val="32"/>
          <w:lang w:val="en-US" w:eastAsia="zh-CN" w:bidi="ar-SA"/>
        </w:rPr>
      </w:pPr>
      <w:r>
        <w:rPr>
          <w:rFonts w:ascii="Times New Roman" w:hAnsi="Times New Roman" w:eastAsia="仿宋_GB2312" w:cs="Times New Roman"/>
          <w:kern w:val="2"/>
          <w:sz w:val="32"/>
          <w:szCs w:val="32"/>
          <w:lang w:val="en-US" w:eastAsia="zh-CN" w:bidi="ar-SA"/>
        </w:rPr>
        <w:t>　　</w:t>
      </w:r>
      <w:r>
        <w:rPr>
          <w:rFonts w:hint="eastAsia" w:eastAsia="仿宋_GB2312" w:cs="Times New Roman"/>
          <w:b/>
          <w:bCs/>
          <w:kern w:val="2"/>
          <w:sz w:val="32"/>
          <w:szCs w:val="32"/>
          <w:lang w:val="en-US" w:eastAsia="zh-CN" w:bidi="ar-SA"/>
        </w:rPr>
        <w:t>5</w:t>
      </w:r>
      <w:r>
        <w:rPr>
          <w:rFonts w:hint="eastAsia" w:ascii="Times New Roman" w:hAnsi="Times New Roman" w:eastAsia="仿宋_GB2312" w:cs="Times New Roman"/>
          <w:b/>
          <w:bCs/>
          <w:kern w:val="2"/>
          <w:sz w:val="32"/>
          <w:szCs w:val="32"/>
          <w:lang w:val="en-US" w:eastAsia="zh-CN" w:bidi="ar-SA"/>
        </w:rPr>
        <w:t>.</w:t>
      </w:r>
      <w:r>
        <w:rPr>
          <w:rFonts w:ascii="Times New Roman" w:hAnsi="Times New Roman" w:eastAsia="仿宋_GB2312" w:cs="Times New Roman"/>
          <w:b/>
          <w:bCs/>
          <w:kern w:val="2"/>
          <w:sz w:val="32"/>
          <w:szCs w:val="32"/>
          <w:lang w:val="en-US" w:eastAsia="zh-CN" w:bidi="ar-SA"/>
        </w:rPr>
        <w:t>岗位汇总表中所要求的专业如何理解？</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岗位汇总表中的专业要求，主要参考教育部制定的现行高等教育专业目录设置，以报考人员所获毕业证或国家承认的学历教育证书上注明的专业为准。其中，报考人员在普通全日制高等学历教育阶段取得国家承认的辅修专业证书、双学位证书的，可与相应的毕业证书配合使用，依据辅修专业证书、双学位证书注明的专业报考。</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报考者符合本科段或研究生段教育</w:t>
      </w:r>
      <w:r>
        <w:rPr>
          <w:rStyle w:val="6"/>
          <w:rFonts w:hint="eastAsia" w:ascii="仿宋_GB2312" w:hAnsi="仿宋_GB2312" w:eastAsia="仿宋_GB2312" w:cs="仿宋_GB2312"/>
          <w:b w:val="0"/>
          <w:sz w:val="32"/>
          <w:szCs w:val="32"/>
        </w:rPr>
        <w:t>层次的专业要求，即可报考该</w:t>
      </w:r>
      <w:r>
        <w:rPr>
          <w:rFonts w:hint="eastAsia" w:ascii="仿宋_GB2312" w:hAnsi="仿宋_GB2312" w:eastAsia="仿宋_GB2312" w:cs="仿宋_GB2312"/>
          <w:sz w:val="32"/>
          <w:szCs w:val="32"/>
        </w:rPr>
        <w:t>岗位</w:t>
      </w:r>
      <w:r>
        <w:rPr>
          <w:rStyle w:val="6"/>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其中，202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年国内普通高等学历教育的应届毕业生和同期毕业的</w:t>
      </w:r>
      <w:r>
        <w:rPr>
          <w:rFonts w:hint="eastAsia" w:ascii="仿宋_GB2312" w:hAnsi="仿宋_GB2312" w:eastAsia="仿宋_GB2312" w:cs="仿宋_GB2312"/>
          <w:sz w:val="32"/>
          <w:szCs w:val="32"/>
          <w:lang w:eastAsia="zh-CN"/>
        </w:rPr>
        <w:t>海外留学</w:t>
      </w:r>
      <w:r>
        <w:rPr>
          <w:rFonts w:hint="eastAsia" w:ascii="仿宋_GB2312" w:hAnsi="仿宋_GB2312" w:eastAsia="仿宋_GB2312" w:cs="仿宋_GB2312"/>
          <w:sz w:val="32"/>
          <w:szCs w:val="32"/>
        </w:rPr>
        <w:t>人员，可依据于202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年7月31日前取得的普通高等学历教育和国（境）外留学学历（学位）及相应专业</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人员在报名时应如实填写毕业证或学历证书上的专业名称。</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特别提醒：鉴于设置专业要求时招聘单位参考的专业目录未能完全涵盖旧专业、新兴学科、国外学科等，请</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kinsoku/>
        <w:wordWrap/>
        <w:overflowPunct/>
        <w:topLinePunct w:val="0"/>
        <w:bidi w:val="0"/>
        <w:spacing w:line="560" w:lineRule="exact"/>
        <w:ind w:firstLine="643" w:firstLineChars="200"/>
        <w:textAlignment w:val="auto"/>
        <w:rPr>
          <w:rFonts w:eastAsia="楷体_GB2312"/>
          <w:b/>
          <w:bCs/>
          <w:sz w:val="32"/>
          <w:szCs w:val="32"/>
        </w:rPr>
      </w:pPr>
      <w:r>
        <w:rPr>
          <w:rFonts w:hint="eastAsia" w:eastAsia="楷体_GB2312"/>
          <w:b/>
          <w:bCs/>
          <w:sz w:val="32"/>
          <w:szCs w:val="32"/>
          <w:lang w:val="en-US" w:eastAsia="zh-CN"/>
        </w:rPr>
        <w:t>6</w:t>
      </w:r>
      <w:r>
        <w:rPr>
          <w:rFonts w:eastAsia="楷体_GB2312"/>
          <w:b/>
          <w:bCs/>
          <w:sz w:val="32"/>
          <w:szCs w:val="32"/>
        </w:rPr>
        <w:t>. 本次招聘中的有效身份证件指的是什么？</w:t>
      </w:r>
    </w:p>
    <w:p>
      <w:pPr>
        <w:keepNext w:val="0"/>
        <w:keepLines w:val="0"/>
        <w:pageBreakBefore w:val="0"/>
        <w:kinsoku/>
        <w:wordWrap/>
        <w:overflowPunct/>
        <w:topLinePunct w:val="0"/>
        <w:bidi w:val="0"/>
        <w:spacing w:line="560" w:lineRule="exact"/>
        <w:ind w:firstLine="66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kinsoku/>
        <w:wordWrap/>
        <w:overflowPunct/>
        <w:topLinePunct w:val="0"/>
        <w:bidi w:val="0"/>
        <w:snapToGrid w:val="0"/>
        <w:spacing w:line="560" w:lineRule="exact"/>
        <w:ind w:firstLine="630" w:firstLineChars="196"/>
        <w:textAlignment w:val="auto"/>
        <w:rPr>
          <w:rFonts w:eastAsia="楷体_GB2312"/>
          <w:b/>
          <w:bCs/>
          <w:sz w:val="32"/>
          <w:szCs w:val="32"/>
        </w:rPr>
      </w:pPr>
      <w:r>
        <w:rPr>
          <w:rFonts w:hint="eastAsia" w:eastAsia="楷体_GB2312"/>
          <w:b/>
          <w:bCs/>
          <w:sz w:val="32"/>
          <w:szCs w:val="32"/>
          <w:lang w:val="en-US" w:eastAsia="zh-CN"/>
        </w:rPr>
        <w:t>7</w:t>
      </w:r>
      <w:r>
        <w:rPr>
          <w:rFonts w:eastAsia="楷体_GB2312"/>
          <w:b/>
          <w:bCs/>
          <w:sz w:val="32"/>
          <w:szCs w:val="32"/>
        </w:rPr>
        <w:t>.网上填写报名信息时应注意什么？</w:t>
      </w:r>
    </w:p>
    <w:p>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eastAsia="仿宋_GB2312"/>
          <w:sz w:val="32"/>
          <w:szCs w:val="32"/>
        </w:rPr>
        <w:t>报名时，</w:t>
      </w:r>
      <w:r>
        <w:rPr>
          <w:rFonts w:hint="eastAsia" w:eastAsia="仿宋_GB2312"/>
          <w:sz w:val="32"/>
          <w:szCs w:val="32"/>
          <w:lang w:eastAsia="zh-CN"/>
        </w:rPr>
        <w:t>报考</w:t>
      </w:r>
      <w:r>
        <w:rPr>
          <w:rFonts w:hint="eastAsia" w:eastAsia="仿宋_GB2312"/>
          <w:sz w:val="32"/>
          <w:szCs w:val="32"/>
        </w:rPr>
        <w:t>人员</w:t>
      </w:r>
      <w:r>
        <w:rPr>
          <w:rFonts w:eastAsia="仿宋_GB2312"/>
          <w:sz w:val="32"/>
          <w:szCs w:val="32"/>
        </w:rPr>
        <w:t>要认真阅读网上报名系统有关要求和诚信承诺书，提交的报名申请材料必须真实、准确、完整，能够体现报考岗位的要求。因提交报名申请材料不准确、不完整、不符合要求，影响网上报名的，由</w:t>
      </w:r>
      <w:r>
        <w:rPr>
          <w:rFonts w:hint="eastAsia" w:eastAsia="仿宋_GB2312"/>
          <w:sz w:val="32"/>
          <w:szCs w:val="32"/>
          <w:lang w:eastAsia="zh-CN"/>
        </w:rPr>
        <w:t>报考</w:t>
      </w:r>
      <w:r>
        <w:rPr>
          <w:rFonts w:hint="eastAsia" w:eastAsia="仿宋_GB2312"/>
          <w:sz w:val="32"/>
          <w:szCs w:val="32"/>
        </w:rPr>
        <w:t>人员</w:t>
      </w:r>
      <w:r>
        <w:rPr>
          <w:rFonts w:eastAsia="仿宋_GB2312"/>
          <w:sz w:val="32"/>
          <w:szCs w:val="32"/>
        </w:rPr>
        <w:t>本人承担相应后果。</w:t>
      </w:r>
      <w:r>
        <w:rPr>
          <w:rFonts w:hint="eastAsia" w:eastAsia="仿宋_GB2312"/>
          <w:sz w:val="32"/>
          <w:szCs w:val="32"/>
          <w:lang w:eastAsia="zh-CN"/>
        </w:rPr>
        <w:t>报考</w:t>
      </w:r>
      <w:r>
        <w:rPr>
          <w:rFonts w:hint="eastAsia" w:eastAsia="仿宋_GB2312"/>
          <w:sz w:val="32"/>
          <w:szCs w:val="32"/>
        </w:rPr>
        <w:t>人员</w:t>
      </w:r>
      <w:r>
        <w:rPr>
          <w:rFonts w:eastAsia="仿宋_GB2312"/>
          <w:sz w:val="32"/>
          <w:szCs w:val="32"/>
        </w:rPr>
        <w:t>的申请材料、信息不实或者不符合报名条件的，一经查实，即取消报考资格。对伪造、变造有关证件、材料、信息，骗取考试资格的，按照有关规定处理。</w:t>
      </w:r>
    </w:p>
    <w:p>
      <w:pPr>
        <w:keepNext w:val="0"/>
        <w:keepLines w:val="0"/>
        <w:pageBreakBefore w:val="0"/>
        <w:widowControl/>
        <w:kinsoku/>
        <w:wordWrap/>
        <w:overflowPunct/>
        <w:topLinePunct w:val="0"/>
        <w:bidi w:val="0"/>
        <w:spacing w:line="560" w:lineRule="exact"/>
        <w:ind w:firstLine="602"/>
        <w:jc w:val="lef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报名信息按以下标准填写：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right="0" w:firstLine="640" w:firstLineChars="200"/>
        <w:jc w:val="left"/>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报考人员学习经历须从小学阶段填起，并注明各阶段学习经历的起止年月、毕业院校、所学专业、学历层次（本科、硕士研究生、博士研究生）、学位类别（如法学学士、经济学硕士、管理学博士等）、学习类型（如全日制普通高等教育、成人高等教育等）、学习性质（如全日制、非全日制等）。上述信息均以所获学历证书和学位证书或教育部留学服务中心出具的国外学历学位认证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5"/>
        <w:jc w:val="left"/>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报考人员各阶段工作经历须连续、完整填写，并注明起止年月（时间应前后衔接，不得有中断、空缺，待业经历不得省略）、工作单位、职务、所在单位是否同意报考。对于没有工作经历的待业人员，应注明起止年月、档案存放机构、户籍所在地（具体到派出所）、居住地（具体到街道或居委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5"/>
        <w:jc w:val="left"/>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3）报考人员须在“奖惩情况”栏如实填写本人相关信息，包括曾得到奖惩的名称、奖惩年月、给予单位等信息。其中，奖励应填写具备有效书面证明材料的奖励项目，无书面证明材料的奖励项目请勿填写。惩处情况未说明的，视同报考人员承诺未受到过惩处。</w:t>
      </w:r>
    </w:p>
    <w:p>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ascii="仿宋_GB2312" w:hAnsi="宋体" w:eastAsia="仿宋_GB2312" w:cs="宋体"/>
          <w:kern w:val="0"/>
          <w:sz w:val="32"/>
          <w:szCs w:val="32"/>
          <w:lang w:val="en-US" w:eastAsia="zh-CN" w:bidi="ar-SA"/>
        </w:rPr>
        <w:t>（4）报考人员须在“家庭信息”栏如实填写父母、配偶、子女及兄弟姐妹等家庭成员的姓名、关系、工作单位、职务等信息，个体经营、务农或待业请注明户籍及实际居住地址。对于已经退休的家庭成员，在完整填写上述信息的基础上，注明“（已退休）”；对于已经去世的家庭成员，在完整填写上述信息的基础上，注明“（已去世）”。</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楷体_GB2312"/>
          <w:b/>
          <w:bCs/>
          <w:sz w:val="32"/>
          <w:szCs w:val="32"/>
        </w:rPr>
      </w:pPr>
      <w:r>
        <w:rPr>
          <w:rFonts w:hint="eastAsia" w:eastAsia="楷体_GB2312"/>
          <w:b/>
          <w:bCs/>
          <w:sz w:val="32"/>
          <w:szCs w:val="32"/>
          <w:lang w:val="en-US" w:eastAsia="zh-CN"/>
        </w:rPr>
        <w:t>8</w:t>
      </w:r>
      <w:r>
        <w:rPr>
          <w:rFonts w:hint="eastAsia" w:eastAsia="楷体_GB2312"/>
          <w:b/>
          <w:bCs/>
          <w:sz w:val="32"/>
          <w:szCs w:val="32"/>
        </w:rPr>
        <w:t>.</w:t>
      </w:r>
      <w:r>
        <w:rPr>
          <w:rFonts w:eastAsia="楷体_GB2312"/>
          <w:b/>
          <w:bCs/>
          <w:sz w:val="32"/>
          <w:szCs w:val="32"/>
        </w:rPr>
        <w:t>违纪违规及存在不诚信情形的</w:t>
      </w:r>
      <w:r>
        <w:rPr>
          <w:rFonts w:hint="eastAsia" w:eastAsia="楷体_GB2312"/>
          <w:b/>
          <w:bCs/>
          <w:sz w:val="32"/>
          <w:szCs w:val="32"/>
          <w:lang w:eastAsia="zh-CN"/>
        </w:rPr>
        <w:t>报考</w:t>
      </w:r>
      <w:r>
        <w:rPr>
          <w:rFonts w:eastAsia="楷体_GB2312"/>
          <w:b/>
          <w:bCs/>
          <w:sz w:val="32"/>
          <w:szCs w:val="32"/>
        </w:rPr>
        <w:t>人员如何处理？</w:t>
      </w:r>
    </w:p>
    <w:p>
      <w:pPr>
        <w:keepNext w:val="0"/>
        <w:keepLines w:val="0"/>
        <w:pageBreakBefore w:val="0"/>
        <w:kinsoku/>
        <w:wordWrap/>
        <w:overflowPunct/>
        <w:topLinePunct w:val="0"/>
        <w:autoSpaceDE w:val="0"/>
        <w:autoSpaceDN w:val="0"/>
        <w:bidi w:val="0"/>
        <w:adjustRightInd w:val="0"/>
        <w:snapToGrid w:val="0"/>
        <w:spacing w:line="560" w:lineRule="exact"/>
        <w:ind w:firstLine="624"/>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kern w:val="0"/>
          <w:sz w:val="32"/>
          <w:szCs w:val="32"/>
          <w:lang w:eastAsia="zh-CN"/>
        </w:rPr>
        <w:t>报考</w:t>
      </w:r>
      <w:r>
        <w:rPr>
          <w:rFonts w:hint="eastAsia" w:ascii="仿宋_GB2312" w:hAnsi="仿宋_GB2312" w:eastAsia="仿宋_GB2312" w:cs="仿宋_GB2312"/>
          <w:kern w:val="0"/>
          <w:sz w:val="32"/>
          <w:szCs w:val="32"/>
        </w:rPr>
        <w:t>人员要严格遵守公开招聘的相关政策规定，遵从事业单位人事综合管理部门、人事考试机构和招聘单位的统一安排，其在</w:t>
      </w:r>
      <w:r>
        <w:rPr>
          <w:rFonts w:hint="eastAsia" w:ascii="仿宋_GB2312" w:hAnsi="仿宋_GB2312" w:eastAsia="仿宋_GB2312" w:cs="仿宋_GB2312"/>
          <w:kern w:val="0"/>
          <w:sz w:val="32"/>
          <w:szCs w:val="32"/>
          <w:lang w:eastAsia="zh-CN"/>
        </w:rPr>
        <w:t>报考</w:t>
      </w:r>
      <w:r>
        <w:rPr>
          <w:rFonts w:hint="eastAsia" w:ascii="仿宋_GB2312" w:hAnsi="仿宋_GB2312" w:eastAsia="仿宋_GB2312" w:cs="仿宋_GB2312"/>
          <w:kern w:val="0"/>
          <w:sz w:val="32"/>
          <w:szCs w:val="32"/>
        </w:rPr>
        <w:t>期间的表现，将作为公开招聘考察的重要内容之一。</w:t>
      </w:r>
      <w:r>
        <w:rPr>
          <w:rFonts w:hint="eastAsia" w:ascii="仿宋_GB2312" w:hAnsi="仿宋_GB2312" w:eastAsia="仿宋_GB2312" w:cs="仿宋_GB2312"/>
          <w:sz w:val="32"/>
          <w:szCs w:val="32"/>
          <w:lang w:bidi="ar"/>
        </w:rPr>
        <w:t>对违反公开招聘纪律的</w:t>
      </w:r>
      <w:r>
        <w:rPr>
          <w:rFonts w:hint="eastAsia" w:ascii="仿宋_GB2312" w:hAnsi="仿宋_GB2312" w:eastAsia="仿宋_GB2312" w:cs="仿宋_GB2312"/>
          <w:sz w:val="32"/>
          <w:szCs w:val="32"/>
          <w:lang w:eastAsia="zh-CN" w:bidi="ar"/>
        </w:rPr>
        <w:t>报考</w:t>
      </w:r>
      <w:r>
        <w:rPr>
          <w:rFonts w:hint="eastAsia" w:ascii="仿宋_GB2312" w:hAnsi="仿宋_GB2312" w:eastAsia="仿宋_GB2312" w:cs="仿宋_GB2312"/>
          <w:sz w:val="32"/>
          <w:szCs w:val="32"/>
          <w:lang w:bidi="ar"/>
        </w:rPr>
        <w:t>人员，按照《事业单位公开招聘违纪违规行为处理规定》（人力资源和社会保障部令第35号）处理，对招聘工作中存在不诚信情形的</w:t>
      </w:r>
      <w:r>
        <w:rPr>
          <w:rFonts w:hint="eastAsia" w:ascii="仿宋_GB2312" w:hAnsi="仿宋_GB2312" w:eastAsia="仿宋_GB2312" w:cs="仿宋_GB2312"/>
          <w:sz w:val="32"/>
          <w:szCs w:val="32"/>
          <w:lang w:eastAsia="zh-CN" w:bidi="ar"/>
        </w:rPr>
        <w:t>报考</w:t>
      </w:r>
      <w:r>
        <w:rPr>
          <w:rFonts w:hint="eastAsia" w:ascii="仿宋_GB2312" w:hAnsi="仿宋_GB2312" w:eastAsia="仿宋_GB2312" w:cs="仿宋_GB2312"/>
          <w:sz w:val="32"/>
          <w:szCs w:val="32"/>
          <w:lang w:bidi="ar"/>
        </w:rPr>
        <w:t>人员，纳入事业单位公开招聘违纪违规与诚信档案库。</w:t>
      </w:r>
    </w:p>
    <w:p>
      <w:pPr>
        <w:keepNext w:val="0"/>
        <w:keepLines w:val="0"/>
        <w:pageBreakBefore w:val="0"/>
        <w:kinsoku/>
        <w:wordWrap/>
        <w:overflowPunct/>
        <w:topLinePunct w:val="0"/>
        <w:bidi w:val="0"/>
        <w:snapToGrid w:val="0"/>
        <w:spacing w:line="560" w:lineRule="exact"/>
        <w:ind w:firstLine="630" w:firstLineChars="196"/>
        <w:textAlignment w:val="auto"/>
        <w:rPr>
          <w:rFonts w:eastAsia="楷体_GB2312"/>
          <w:b/>
          <w:bCs/>
          <w:sz w:val="32"/>
          <w:szCs w:val="32"/>
        </w:rPr>
      </w:pPr>
      <w:r>
        <w:rPr>
          <w:rFonts w:hint="eastAsia" w:eastAsia="楷体_GB2312"/>
          <w:b/>
          <w:bCs/>
          <w:sz w:val="32"/>
          <w:szCs w:val="32"/>
          <w:lang w:val="en-US" w:eastAsia="zh-CN"/>
        </w:rPr>
        <w:t>9</w:t>
      </w:r>
      <w:r>
        <w:rPr>
          <w:rFonts w:eastAsia="楷体_GB2312"/>
          <w:b/>
          <w:bCs/>
          <w:sz w:val="32"/>
          <w:szCs w:val="32"/>
        </w:rPr>
        <w:t>.是否有指定的考试辅导书和培训班？</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
          <w:sz w:val="32"/>
          <w:szCs w:val="32"/>
        </w:rPr>
      </w:pPr>
      <w:r>
        <w:rPr>
          <w:rFonts w:hint="eastAsia" w:eastAsia="仿宋_GB2312"/>
          <w:sz w:val="32"/>
          <w:szCs w:val="32"/>
          <w:lang w:eastAsia="zh-CN"/>
        </w:rPr>
        <w:t>本次</w:t>
      </w:r>
      <w:r>
        <w:rPr>
          <w:rFonts w:eastAsia="仿宋_GB2312"/>
          <w:sz w:val="32"/>
          <w:szCs w:val="32"/>
        </w:rPr>
        <w:t>招聘考试</w:t>
      </w:r>
      <w:r>
        <w:rPr>
          <w:rFonts w:eastAsia="仿宋_GB2312"/>
          <w:kern w:val="0"/>
          <w:sz w:val="32"/>
          <w:szCs w:val="32"/>
        </w:rPr>
        <w:t>不指定考试教材和辅导用书，不举办也不授权或委托任何机构举办</w:t>
      </w:r>
      <w:r>
        <w:rPr>
          <w:rFonts w:hint="eastAsia" w:eastAsia="仿宋_GB2312"/>
          <w:kern w:val="0"/>
          <w:sz w:val="32"/>
          <w:szCs w:val="32"/>
        </w:rPr>
        <w:t>考试</w:t>
      </w:r>
      <w:r>
        <w:rPr>
          <w:rFonts w:eastAsia="仿宋_GB2312"/>
          <w:kern w:val="0"/>
          <w:sz w:val="32"/>
          <w:szCs w:val="32"/>
        </w:rPr>
        <w:t>辅导培训班。</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4NWRhZjgxM2RiZTQ5MDIyNGE0ZmQ5NTM4ZGVkNmUifQ=="/>
  </w:docVars>
  <w:rsids>
    <w:rsidRoot w:val="5DB77745"/>
    <w:rsid w:val="04505197"/>
    <w:rsid w:val="112E0658"/>
    <w:rsid w:val="12185194"/>
    <w:rsid w:val="13144E97"/>
    <w:rsid w:val="142778DD"/>
    <w:rsid w:val="1A064F67"/>
    <w:rsid w:val="22CD5ABB"/>
    <w:rsid w:val="2D09357B"/>
    <w:rsid w:val="33CB12A8"/>
    <w:rsid w:val="3BBD597A"/>
    <w:rsid w:val="3CEC530E"/>
    <w:rsid w:val="42213A25"/>
    <w:rsid w:val="44CB50EA"/>
    <w:rsid w:val="50405C4C"/>
    <w:rsid w:val="56D41BD3"/>
    <w:rsid w:val="599E7F90"/>
    <w:rsid w:val="5DB77745"/>
    <w:rsid w:val="5DFC7C4C"/>
    <w:rsid w:val="63FF724A"/>
    <w:rsid w:val="67736C90"/>
    <w:rsid w:val="6B4A697B"/>
    <w:rsid w:val="6E4C6B86"/>
    <w:rsid w:val="7F943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qFormat/>
    <w:uiPriority w:val="0"/>
    <w:rPr>
      <w:b/>
    </w:rPr>
  </w:style>
  <w:style w:type="paragraph" w:customStyle="1" w:styleId="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2473</Words>
  <Characters>2500</Characters>
  <Lines>0</Lines>
  <Paragraphs>0</Paragraphs>
  <TotalTime>6</TotalTime>
  <ScaleCrop>false</ScaleCrop>
  <LinksUpToDate>false</LinksUpToDate>
  <CharactersWithSpaces>2507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2022-11-25T01:06:00Z</dcterms:created>
  <dc:creator>人生若只如初见</dc:creator>
  <cp:lastModifiedBy>安然</cp:lastModifiedBy>
  <dcterms:modified xsi:type="dcterms:W3CDTF">2023-01-11T03:14:16Z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52D3D9F3330D4536BF2F26902CD3D264</vt:lpwstr>
  </property>
</Properties>
</file>