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8" w:rsidRDefault="00D93848" w:rsidP="00D93848">
      <w:pPr>
        <w:jc w:val="center"/>
        <w:rPr>
          <w:rFonts w:ascii="Times New Roman" w:eastAsia="方正仿宋_GBK" w:hAnsi="Times New Roman" w:hint="eastAsia"/>
          <w:b/>
          <w:color w:val="000000"/>
          <w:w w:val="72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w w:val="72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>
        <w:rPr>
          <w:rFonts w:ascii="Times New Roman" w:eastAsia="方正小标宋简体" w:hAnsi="Times New Roman"/>
          <w:color w:val="000000"/>
          <w:w w:val="66"/>
          <w:sz w:val="80"/>
          <w:szCs w:val="80"/>
        </w:rPr>
        <w:t>2023</w:t>
      </w: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年度考试录用公务员</w:t>
      </w:r>
    </w:p>
    <w:p w:rsidR="00D93848" w:rsidRDefault="00D93848" w:rsidP="00D93848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p w:rsidR="00D93848" w:rsidRDefault="00D93848" w:rsidP="00D93848">
      <w:pPr>
        <w:jc w:val="center"/>
        <w:rPr>
          <w:rFonts w:ascii="Times New Roman" w:eastAsia="方正仿宋_GBK" w:hAnsi="Times New Roman"/>
          <w:b/>
          <w:color w:val="000000"/>
          <w:sz w:val="36"/>
          <w:szCs w:val="36"/>
        </w:rPr>
      </w:pPr>
    </w:p>
    <w:tbl>
      <w:tblPr>
        <w:tblW w:w="5076" w:type="dxa"/>
        <w:jc w:val="center"/>
        <w:tblLook w:val="04A0"/>
      </w:tblPr>
      <w:tblGrid>
        <w:gridCol w:w="5076"/>
      </w:tblGrid>
      <w:tr w:rsidR="00D93848" w:rsidTr="00D93848">
        <w:trPr>
          <w:jc w:val="center"/>
        </w:trPr>
        <w:tc>
          <w:tcPr>
            <w:tcW w:w="5076" w:type="dxa"/>
            <w:hideMark/>
          </w:tcPr>
          <w:p w:rsidR="00D93848" w:rsidRDefault="00D93848">
            <w:pPr>
              <w:spacing w:line="580" w:lineRule="exact"/>
              <w:jc w:val="distribute"/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江苏省公务员局</w:t>
            </w:r>
          </w:p>
        </w:tc>
      </w:tr>
      <w:tr w:rsidR="00D93848" w:rsidTr="00D93848">
        <w:trPr>
          <w:jc w:val="center"/>
        </w:trPr>
        <w:tc>
          <w:tcPr>
            <w:tcW w:w="5076" w:type="dxa"/>
            <w:hideMark/>
          </w:tcPr>
          <w:p w:rsidR="00D93848" w:rsidRDefault="00D93848">
            <w:pPr>
              <w:jc w:val="center"/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 xml:space="preserve"> 2022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ascii="Times New Roman" w:eastAsia="方正黑体_GBK" w:hAnsi="Times New Roman"/>
                <w:b/>
                <w:color w:val="000000"/>
                <w:sz w:val="36"/>
                <w:szCs w:val="36"/>
              </w:rPr>
              <w:t>11</w:t>
            </w:r>
            <w:r>
              <w:rPr>
                <w:rFonts w:ascii="Times New Roman" w:eastAsia="方正黑体_GBK" w:hAnsi="Times New Roman" w:hint="eastAsia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 w:rsidR="00D93848" w:rsidRDefault="00D93848" w:rsidP="00D93848">
      <w:pPr>
        <w:jc w:val="center"/>
        <w:rPr>
          <w:rFonts w:ascii="方正小标宋_GBK" w:eastAsia="方正小标宋_GBK" w:hAnsi="Times New Roman"/>
          <w:b/>
          <w:color w:val="000000"/>
          <w:sz w:val="44"/>
          <w:szCs w:val="44"/>
        </w:rPr>
      </w:pPr>
      <w:r>
        <w:rPr>
          <w:rFonts w:ascii="Times New Roman" w:eastAsia="方正仿宋_GBK" w:hAnsi="Times New Roman"/>
          <w:b/>
          <w:color w:val="000000"/>
          <w:spacing w:val="-10"/>
          <w:sz w:val="36"/>
          <w:szCs w:val="36"/>
        </w:rPr>
        <w:br w:type="page"/>
      </w:r>
      <w:r>
        <w:rPr>
          <w:rFonts w:ascii="方正小标宋_GBK" w:eastAsia="方正小标宋_GBK" w:hAnsi="Times New Roman" w:hint="eastAsia"/>
          <w:b/>
          <w:color w:val="000000"/>
          <w:sz w:val="44"/>
          <w:szCs w:val="44"/>
        </w:rPr>
        <w:lastRenderedPageBreak/>
        <w:t>特别说明</w:t>
      </w:r>
    </w:p>
    <w:p w:rsidR="00D93848" w:rsidRDefault="00D93848" w:rsidP="00D93848">
      <w:pPr>
        <w:spacing w:line="600" w:lineRule="exact"/>
        <w:jc w:val="center"/>
        <w:rPr>
          <w:rFonts w:ascii="方正小标宋_GBK" w:eastAsia="方正小标宋_GBK" w:hAnsi="Times New Roman"/>
          <w:b/>
          <w:color w:val="000000"/>
          <w:sz w:val="44"/>
          <w:szCs w:val="44"/>
        </w:rPr>
      </w:pPr>
    </w:p>
    <w:p w:rsidR="00D93848" w:rsidRDefault="00D93848" w:rsidP="00D93848">
      <w:pPr>
        <w:tabs>
          <w:tab w:val="left" w:pos="1260"/>
        </w:tabs>
        <w:spacing w:line="6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《江苏省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年度考试录用公务员专业参考目录》仅供我省</w:t>
      </w:r>
      <w:r>
        <w:rPr>
          <w:rFonts w:ascii="Times New Roman" w:eastAsia="方正仿宋_GBK" w:hAnsi="Times New Roman"/>
          <w:b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年度考录公务员中招录机关设置、审核职位专业条件和报考人员选报职位时参考使用。</w:t>
      </w:r>
    </w:p>
    <w:p w:rsidR="00D93848" w:rsidRDefault="00D93848" w:rsidP="00D93848">
      <w:pPr>
        <w:spacing w:line="6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由于各类院校专业名称设置不统一，每年都有新设专业，本目录无法全面涵盖研究生、普通本专科和自考、电大、函授、成教、远程教育、党校以及境外高校等各类院校所设专业。如有报考人员所学专业不在本目录内，但和所报考职位要求专业相近的，报考人员可向招录机关（审核单位）提供由学校开具的成绩单等课程设置证明材料，招录机关（审核单位）进行审核，如认为符合所报考职位专业要求，可同意报考该职位，并及时在报名网站上公告专业调整情况。</w:t>
      </w:r>
    </w:p>
    <w:p w:rsidR="00D93848" w:rsidRDefault="00D93848" w:rsidP="00D93848">
      <w:pPr>
        <w:spacing w:line="600" w:lineRule="exact"/>
        <w:ind w:firstLineChars="200" w:firstLine="602"/>
        <w:rPr>
          <w:rFonts w:ascii="Times New Roman" w:eastAsia="方正仿宋_GBK" w:hAnsi="Times New Roman"/>
          <w:b/>
          <w:color w:val="000000"/>
          <w:sz w:val="30"/>
          <w:szCs w:val="30"/>
        </w:rPr>
      </w:pPr>
    </w:p>
    <w:p w:rsidR="00D93848" w:rsidRDefault="00D93848" w:rsidP="00D93848">
      <w:pPr>
        <w:spacing w:line="600" w:lineRule="exact"/>
        <w:ind w:firstLineChars="200" w:firstLine="640"/>
        <w:rPr>
          <w:rFonts w:ascii="Times New Roman" w:eastAsia="方正黑体简体" w:hAnsi="Times New Roman"/>
          <w:b/>
          <w:color w:val="000000"/>
          <w:sz w:val="32"/>
          <w:szCs w:val="32"/>
        </w:rPr>
      </w:pPr>
    </w:p>
    <w:p w:rsidR="00D93848" w:rsidRDefault="00D93848" w:rsidP="00D93848">
      <w:pPr>
        <w:tabs>
          <w:tab w:val="left" w:pos="1260"/>
        </w:tabs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93848" w:rsidRDefault="00D93848" w:rsidP="00D93848">
      <w:pPr>
        <w:spacing w:line="600" w:lineRule="exact"/>
        <w:textAlignment w:val="baseline"/>
        <w:rPr>
          <w:rFonts w:ascii="Times New Roman" w:eastAsia="方正黑体_GBK" w:hAnsi="Times New Roman"/>
          <w:b/>
          <w:color w:val="000000"/>
          <w:sz w:val="32"/>
          <w:szCs w:val="32"/>
        </w:rPr>
      </w:pPr>
      <w:r>
        <w:rPr>
          <w:rFonts w:ascii="Times New Roman" w:eastAsia="方正黑体_GBK" w:hAnsi="Times New Roman"/>
          <w:b/>
          <w:color w:val="000000"/>
          <w:sz w:val="32"/>
          <w:szCs w:val="32"/>
        </w:rPr>
        <w:br w:type="page"/>
      </w:r>
      <w:r w:rsidR="000633CE">
        <w:rPr>
          <w:rFonts w:ascii="Times New Roman" w:eastAsia="方正黑体_GBK" w:hAnsi="Times New Roman"/>
          <w:b/>
          <w:color w:val="000000"/>
          <w:sz w:val="32"/>
          <w:szCs w:val="32"/>
        </w:rPr>
        <w:lastRenderedPageBreak/>
        <w:t xml:space="preserve"> </w:t>
      </w: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1"/>
        <w:gridCol w:w="1743"/>
        <w:gridCol w:w="2008"/>
        <w:gridCol w:w="2167"/>
        <w:gridCol w:w="2636"/>
      </w:tblGrid>
      <w:tr w:rsidR="00D93848" w:rsidTr="00D93848">
        <w:trPr>
          <w:trHeight w:val="1394"/>
          <w:jc w:val="center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3848" w:rsidRDefault="00D30A75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 w:rsidRPr="00D30A75">
              <w:pict>
                <v:group id="__TH_G32五号4" o:spid="_x0000_s2050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2051" style="position:absolute" from="-103,0" to="317,990" strokeweight=".5pt"/>
                  <v:line id="__TH_L3" o:spid="_x0000_s2052" style="position:absolute" from="-103,0" to="317,1980" strokeweight=".5pt"/>
                </v:group>
              </w:pict>
            </w:r>
            <w:r w:rsidR="00D93848"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学历层次</w:t>
            </w:r>
          </w:p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 xml:space="preserve">  </w:t>
            </w:r>
          </w:p>
          <w:p w:rsidR="00D93848" w:rsidRDefault="00D93848">
            <w:pPr>
              <w:ind w:firstLineChars="150" w:firstLine="316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专业</w:t>
            </w:r>
          </w:p>
          <w:p w:rsidR="00D93848" w:rsidRDefault="00D93848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</w:p>
          <w:p w:rsidR="00D93848" w:rsidRDefault="00D93848">
            <w:pPr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专科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，科学技术史，美学，思想政治教育，马克思主义理论，中共党史</w:t>
            </w:r>
            <w:r>
              <w:rPr>
                <w:rFonts w:ascii="Times New Roman" w:hAnsi="Times New Roman" w:hint="eastAsia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，马克思主义理论，文物修复与保护，播音与主持，中文国际教育，党务工作，档案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艺术学理论，音乐与舞蹈学，戏剧，电影，戏曲，音乐，博物馆，舞蹈，戏剧与影视，戏曲与曲艺，美术与书法，文物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艺术学，艺术史论，艺术与科技，公共艺术，音乐学，作曲与作曲技术理论，音乐表演，舞蹈学，舞蹈编导，舞蹈表演，音乐科技与艺术，戏剧学，戏剧影视文学，动画，影视摄制，播音与主持艺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 w:rsidR="00D93848" w:rsidTr="00D93848">
        <w:trPr>
          <w:trHeight w:val="5033"/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史，考古学及博物馆学，文物与博物馆，历史地理学，历史文献学，专门史，中国古代史，中国近现代史，世界史，图书馆学，情报学，档案学，图书情报，图书情报与档案管理，社会工作，中国史，考古学，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，博物馆，公共管理学，信息资源管理，国家安全学，区域国别学，文物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共关系学，文物与博物馆学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学，工商管理学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融科技应用，大数据与财务管理，大数据与审计，跨境电子商务，现代物流管理，金融科技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技术与管理，建筑工程管理，资产评估，经济与行政管理，销售管理，国际商务，商务英语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税务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基础数学，计算数学，应用数学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统计学，系统理论，系统科学与工程，应用统计学，经济统计学，经济学，数学与应用数学，金融数学，数据计算及应用，数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理基础科学，信息与计算科学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会计与统计核算，统计实务，卫生统计，卫生统计学，卫生财会统计，财务会计统计，财务会计与统计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审计学，财务会计与审计，审计学（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ACCA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方向），大数据与审计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计算机系统结构，计算机应用技术，系统工程，计算机技术，计算机科学与技术，通信工程（含宽带网络、移动通信等），专业大类序号为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计算机（软件）</w:t>
            </w: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lastRenderedPageBreak/>
              <w:t>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计算机软件与理论，软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件工程，计算机科学与技术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计算机软件，软件工程，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软件技术，软件测试技术，软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件开发与项目管理，游戏软件，网络软件开发技术，软件外包服务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与服务，电信服务与管理，手机检测与维护，通信工程监理，信息工程与网络技术，信息安全与管理，会计信息技术，信息技术，光电技术应用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站动力装置，风电系统运行维护与检修技术，电气测控技术，电气工程技术，工业机器人技术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水文学及水资源，水力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水利水电工程，水文与水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水文与水资源，水文自动化测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术，大地测量学与测量工程，摄影测量与遥感，遥感科学与技术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大地测量，地理科学，地理信息系统，地理信息科学，土地资源管理，土地管理，土地资源管理（国土资源与房地产方向），土地规划与管理，国土整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地籍测绘与土地管理信息技术，土地管理与地籍测量，地籍测绘与土地管理，地籍测量与土地管理，地籍测量与土地信息学，国土资源管理，国土资源开发与管理，土地规划与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利用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 xml:space="preserve">29 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采矿工程，矿物资源工程，煤及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能源与动力工程，能源与环境系统工程，风能与动力工程，新能源科学与工程，热能与动力工程，能源工程及自动化，建筑环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热能动力设备与应用，城市热能应用技术，农村能源与环境技术，制冷与冷藏技术，热工检测与控制技术，制冷与空调技术，工业热工控制技术，反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整工程，材料与化工，</w:t>
            </w:r>
          </w:p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特种能源工程与烟火技术，特种能源技术与工程，材料科学与工程，过程装备与控制工程，化工智能制造工程技术，现代精细化工技术，现代分析测试技术，化妆品工程技术，现代造纸工程技术，应用化工技术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的所有专业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制糖工程，发酵工程，食品科学，粮食、油脂及植物蛋白工程，农产品加工及贮藏工程，水产品加工及贮藏工程，营养与食品卫生学，食品加工与安全，食品工程，食品科学与工程，食品与营养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生物物理学，生态学，生物医学工程，生物工程，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生物工程，生物医学工程，轻工生物技术，植物资源工程，应用生物科学，假肢矫形工程，生物科学，生物技术，生物信息学，生物信息技术，生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生物技术及应用，生物实验技术，生物化工工艺，微生物技术及应用，生化分析检测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用与植物保护，水土保持与荒漠化防治学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草原保护与利用，数字林业科技，园林规划设计，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，生物学，畜牧，渔业发展，草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，宠物养护与驯导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技术，儿童康复治疗，眼视光技术，生物医学工程，运动康复，中医养生学，助产学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医学与卫生事业管理，卫生检验学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护理学，妇幼保健医学，高级护理，涉外护理，健康服务与管理，护理，公共卫生管理，职业卫生工程技术，职业病危害检测评价技术，健康管理，婴幼儿发展与健康管理，医养照护与管理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数学与应用数学，数学及应用数学，信息与计算科学，数理基础科学，物理学，应用物理学，声学，核物理，化学，应用化学，材料化学，化学生物学，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飞行器设计与工程，飞行器动力工程，飞行器制造工程，飞行器环境与生命保障工程，航空航天工程，工程力学与航天航空工程，航天运输与控制，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无人机应用技术，航天器制造技术，低空无人机操控技术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仪表仪器及</w:t>
            </w:r>
          </w:p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93848" w:rsidTr="00D93848">
        <w:trPr>
          <w:jc w:val="center"/>
        </w:trPr>
        <w:tc>
          <w:tcPr>
            <w:tcW w:w="4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center"/>
              <w:rPr>
                <w:rFonts w:ascii="Times New Roman" w:eastAsia="黑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lastRenderedPageBreak/>
              <w:t>战略学，军事思想及军事历史，军制学，战役学，战术学，军队指挥学，军事思想与军事历史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3848" w:rsidRDefault="00D93848"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D93848" w:rsidRDefault="00D93848" w:rsidP="00D93848">
      <w:pPr>
        <w:spacing w:line="600" w:lineRule="exact"/>
        <w:textAlignment w:val="baseline"/>
        <w:rPr>
          <w:rFonts w:ascii="Times New Roman" w:eastAsia="方正黑体_GBK" w:hAnsi="Times New Roman"/>
          <w:b/>
          <w:color w:val="000000"/>
          <w:sz w:val="32"/>
          <w:szCs w:val="32"/>
        </w:rPr>
      </w:pPr>
    </w:p>
    <w:p w:rsidR="002F79D9" w:rsidRDefault="002F79D9"/>
    <w:sectPr w:rsidR="002F79D9" w:rsidSect="00D30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77" w:rsidRDefault="00D56277" w:rsidP="00D93848">
      <w:r>
        <w:separator/>
      </w:r>
    </w:p>
  </w:endnote>
  <w:endnote w:type="continuationSeparator" w:id="1">
    <w:p w:rsidR="00D56277" w:rsidRDefault="00D56277" w:rsidP="00D9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77" w:rsidRDefault="00D56277" w:rsidP="00D93848">
      <w:r>
        <w:separator/>
      </w:r>
    </w:p>
  </w:footnote>
  <w:footnote w:type="continuationSeparator" w:id="1">
    <w:p w:rsidR="00D56277" w:rsidRDefault="00D56277" w:rsidP="00D93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848"/>
    <w:rsid w:val="000633CE"/>
    <w:rsid w:val="002F79D9"/>
    <w:rsid w:val="00D30A75"/>
    <w:rsid w:val="00D56277"/>
    <w:rsid w:val="00D9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8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4188</Words>
  <Characters>23874</Characters>
  <Application>Microsoft Office Word</Application>
  <DocSecurity>0</DocSecurity>
  <Lines>198</Lines>
  <Paragraphs>56</Paragraphs>
  <ScaleCrop>false</ScaleCrop>
  <Company>www.320324.cn</Company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2022-12-14T06:07:00Z</dcterms:created>
  <dcterms:modified xsi:type="dcterms:W3CDTF">2022-12-14T06:09:00Z</dcterms:modified>
</cp:coreProperties>
</file>