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="0" w:leftChars="0" w:firstLine="0" w:firstLineChars="0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highlight w:val="none"/>
          <w:u w:val="none"/>
        </w:rPr>
      </w:pPr>
      <w:r>
        <w:rPr>
          <w:rFonts w:hint="eastAsia" w:ascii="黑体" w:hAnsi="黑体" w:eastAsia="黑体" w:cs="黑体"/>
          <w:color w:val="auto"/>
          <w:highlight w:val="none"/>
          <w:u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highlight w:val="none"/>
          <w:u w:val="none"/>
          <w:lang w:val="en-US" w:eastAsia="zh-CN"/>
        </w:rPr>
        <w:t>2</w:t>
      </w:r>
      <w:bookmarkStart w:id="0" w:name="_GoBack"/>
      <w:bookmarkEnd w:id="0"/>
    </w:p>
    <w:tbl>
      <w:tblPr>
        <w:tblStyle w:val="4"/>
        <w:tblW w:w="14173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41"/>
        <w:gridCol w:w="1528"/>
        <w:gridCol w:w="826"/>
        <w:gridCol w:w="821"/>
        <w:gridCol w:w="1130"/>
        <w:gridCol w:w="508"/>
        <w:gridCol w:w="475"/>
        <w:gridCol w:w="546"/>
        <w:gridCol w:w="1352"/>
        <w:gridCol w:w="1352"/>
        <w:gridCol w:w="1029"/>
        <w:gridCol w:w="1251"/>
        <w:gridCol w:w="211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173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b/>
                <w:i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36"/>
                <w:szCs w:val="36"/>
                <w:highlight w:val="none"/>
                <w:u w:val="none"/>
              </w:rPr>
              <w:t>吴忠市人民医院自主公开招聘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36"/>
                <w:szCs w:val="36"/>
                <w:highlight w:val="none"/>
                <w:u w:val="none"/>
                <w:lang w:eastAsia="zh-CN"/>
              </w:rPr>
              <w:t>备案制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36"/>
                <w:szCs w:val="36"/>
                <w:highlight w:val="none"/>
                <w:u w:val="none"/>
              </w:rPr>
              <w:t>工作人员岗位计划一览表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招聘主管部门（联系电话）</w:t>
            </w:r>
          </w:p>
        </w:tc>
        <w:tc>
          <w:tcPr>
            <w:tcW w:w="1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经费形式</w:t>
            </w:r>
          </w:p>
        </w:tc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岗位简介</w:t>
            </w:r>
          </w:p>
        </w:tc>
        <w:tc>
          <w:tcPr>
            <w:tcW w:w="5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6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应聘人员所需资格和条件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招聘范围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所需专业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与岗位相关的其他要求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吴忠市卫生健康委员会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吴忠市人民医院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备案制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儿科护士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从事儿科护理工作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004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全国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25周岁及以下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学士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护理</w:t>
            </w:r>
            <w:r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highlight w:val="none"/>
                <w:u w:val="none"/>
              </w:rPr>
              <w:t>学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具有护士执业证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吴忠市卫生健康委员会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吴忠市人民医院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备案制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highlight w:val="none"/>
                <w:u w:val="none"/>
              </w:rPr>
              <w:t>临床护士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highlight w:val="none"/>
                <w:u w:val="none"/>
              </w:rPr>
              <w:t>从事临床护理工作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005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13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全国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highlight w:val="none"/>
                <w:u w:val="none"/>
              </w:rPr>
              <w:t>25周岁及以下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highlight w:val="none"/>
                <w:u w:val="none"/>
              </w:rPr>
              <w:t>本科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highlight w:val="none"/>
                <w:u w:val="none"/>
              </w:rPr>
              <w:t>学士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highlight w:val="none"/>
                <w:u w:val="none"/>
              </w:rPr>
              <w:t>护理学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具有护士执业证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吴忠市卫生健康委员会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吴忠市人民医院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备案制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highlight w:val="none"/>
                <w:u w:val="none"/>
              </w:rPr>
              <w:t>系统管理员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highlight w:val="none"/>
                <w:u w:val="none"/>
              </w:rPr>
              <w:t>负责各系统的建设推进和日常运维工作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006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全国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highlight w:val="none"/>
                <w:u w:val="none"/>
              </w:rPr>
              <w:t>30周岁及以下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highlight w:val="none"/>
                <w:u w:val="none"/>
              </w:rPr>
              <w:t>本科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highlight w:val="none"/>
                <w:u w:val="none"/>
              </w:rPr>
              <w:t>学士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highlight w:val="none"/>
                <w:u w:val="none"/>
              </w:rPr>
              <w:t>计算机科学与技术类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具有全国计算机技术与软件专业技术资格（水平）考试中级及以上资格证。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吴忠市卫生健康委员会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吴忠市人民医院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备案制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highlight w:val="none"/>
                <w:u w:val="none"/>
              </w:rPr>
              <w:t>网络管理员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highlight w:val="none"/>
                <w:u w:val="none"/>
              </w:rPr>
              <w:t>负责各系统的管理和日常运维工作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007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全国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highlight w:val="none"/>
                <w:u w:val="none"/>
              </w:rPr>
              <w:t>30周岁及以下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highlight w:val="none"/>
                <w:u w:val="none"/>
              </w:rPr>
              <w:t>本科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highlight w:val="none"/>
                <w:u w:val="none"/>
              </w:rPr>
              <w:t>学士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highlight w:val="none"/>
                <w:u w:val="none"/>
              </w:rPr>
              <w:t>计算机科学与技术类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具有全国计算机技术与软件专业技术资格（水平）考试中级及以上资格证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2NmFkNTBmODdmOGQ3MGQ0ZWUxZWE3MzE3NmU5MTEifQ=="/>
  </w:docVars>
  <w:rsids>
    <w:rsidRoot w:val="52534714"/>
    <w:rsid w:val="5253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ind w:firstLine="420" w:firstLineChars="200"/>
    </w:pPr>
  </w:style>
  <w:style w:type="paragraph" w:customStyle="1" w:styleId="3">
    <w:name w:val="正文文本缩进1"/>
    <w:basedOn w:val="1"/>
    <w:qFormat/>
    <w:uiPriority w:val="0"/>
    <w:pPr>
      <w:spacing w:after="120"/>
      <w:ind w:left="420" w:leftChars="200"/>
    </w:pPr>
    <w:rPr>
      <w:rFonts w:ascii="Times New Roman" w:hAnsi="Times New Roman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2023-01-07T05:38:00Z</dcterms:created>
  <dc:creator>春暖化鱼</dc:creator>
  <cp:lastModifiedBy>春暖化鱼</cp:lastModifiedBy>
  <dcterms:modified xsi:type="dcterms:W3CDTF">2023-01-07T05:38:56Z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C01866C6994347B29F3B637B8CE28D4F</vt:lpwstr>
  </property>
</Properties>
</file>