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D77" w:rsidRPr="00F45D38" w:rsidRDefault="000B58A8" w:rsidP="00450D77">
      <w:pPr>
        <w:jc w:val="center"/>
        <w:rPr>
          <w:rFonts w:ascii="方正小标宋_GBK" w:eastAsia="方正小标宋_GBK" w:hAnsi="Times New Roman"/>
          <w:b/>
          <w:color w:val="000000"/>
          <w:sz w:val="42"/>
          <w:szCs w:val="44"/>
        </w:rPr>
      </w:pPr>
      <w:r w:rsidRPr="00115CA2">
        <w:rPr>
          <w:rFonts w:ascii="方正小标宋_GBK" w:eastAsia="方正小标宋_GBK" w:hAnsi="Times New Roman" w:hint="eastAsia"/>
          <w:b/>
          <w:sz w:val="36"/>
          <w:szCs w:val="36"/>
        </w:rPr>
        <w:t>靖江市机关企事业单位劳务派遣管理服务中心公开招聘编外工作人员专业参考目录</w:t>
      </w:r>
    </w:p>
    <w:tbl>
      <w:tblPr>
        <w:tblW w:w="898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tblPr>
      <w:tblGrid>
        <w:gridCol w:w="430"/>
        <w:gridCol w:w="1742"/>
        <w:gridCol w:w="2007"/>
        <w:gridCol w:w="2166"/>
        <w:gridCol w:w="2635"/>
      </w:tblGrid>
      <w:tr w:rsidR="00450D77" w:rsidRPr="00F45D38" w:rsidTr="006B6B25">
        <w:trPr>
          <w:trHeight w:val="1394"/>
          <w:jc w:val="center"/>
        </w:trPr>
        <w:tc>
          <w:tcPr>
            <w:tcW w:w="430" w:type="dxa"/>
            <w:vAlign w:val="center"/>
          </w:tcPr>
          <w:p w:rsidR="00450D77" w:rsidRPr="00F45D38" w:rsidRDefault="00450D77" w:rsidP="006B6B25">
            <w:pPr>
              <w:jc w:val="center"/>
              <w:rPr>
                <w:rFonts w:ascii="Times New Roman" w:eastAsia="黑体" w:hAnsi="Times New Roman"/>
                <w:b/>
                <w:color w:val="000000"/>
                <w:szCs w:val="21"/>
              </w:rPr>
            </w:pPr>
            <w:r w:rsidRPr="00F45D38">
              <w:rPr>
                <w:rFonts w:ascii="Times New Roman" w:eastAsia="黑体" w:hAnsi="Times New Roman"/>
                <w:b/>
                <w:color w:val="000000"/>
                <w:szCs w:val="21"/>
              </w:rPr>
              <w:t>序号</w:t>
            </w:r>
          </w:p>
        </w:tc>
        <w:tc>
          <w:tcPr>
            <w:tcW w:w="1742" w:type="dxa"/>
          </w:tcPr>
          <w:p w:rsidR="00450D77" w:rsidRPr="00F45D38" w:rsidRDefault="00EA1297" w:rsidP="006B6B25">
            <w:pPr>
              <w:jc w:val="center"/>
              <w:rPr>
                <w:rFonts w:ascii="Times New Roman" w:eastAsia="黑体" w:hAnsi="Times New Roman"/>
                <w:b/>
                <w:color w:val="000000"/>
                <w:szCs w:val="21"/>
              </w:rPr>
            </w:pPr>
            <w:r>
              <w:rPr>
                <w:rFonts w:ascii="Times New Roman" w:eastAsia="黑体" w:hAnsi="Times New Roman"/>
                <w:b/>
                <w:color w:val="000000"/>
                <w:szCs w:val="21"/>
              </w:rPr>
              <w:pict>
                <v:group id="__TH_G32五号4" o:spid="_x0000_s1026" style="position:absolute;left:0;text-align:left;margin-left:-5.3pt;margin-top:-.5pt;width:87pt;height:93.6pt;rotation:180;z-index:251660288;mso-position-horizontal-relative:text;mso-position-vertical-relative:text" coordorigin="-103" coordsize="420,1980">
                  <v:line id="__TH_L2" o:spid="_x0000_s1027" style="position:absolute" from="-103,0" to="317,990" strokeweight=".5pt"/>
                  <v:line id="__TH_L3" o:spid="_x0000_s1028" style="position:absolute" from="-103,0" to="317,1980" strokeweight=".5pt"/>
                </v:group>
              </w:pict>
            </w:r>
            <w:r w:rsidR="00450D77" w:rsidRPr="00F45D38">
              <w:rPr>
                <w:rFonts w:ascii="Times New Roman" w:eastAsia="黑体" w:hAnsi="Times New Roman"/>
                <w:b/>
                <w:color w:val="000000"/>
                <w:szCs w:val="21"/>
              </w:rPr>
              <w:t xml:space="preserve">  </w:t>
            </w:r>
          </w:p>
          <w:p w:rsidR="00450D77" w:rsidRPr="00F45D38" w:rsidRDefault="00450D77" w:rsidP="006B6B25">
            <w:pPr>
              <w:jc w:val="center"/>
              <w:rPr>
                <w:rFonts w:ascii="Times New Roman" w:eastAsia="黑体" w:hAnsi="Times New Roman"/>
                <w:b/>
                <w:color w:val="000000"/>
                <w:szCs w:val="21"/>
              </w:rPr>
            </w:pPr>
            <w:r w:rsidRPr="00F45D38">
              <w:rPr>
                <w:rFonts w:ascii="Times New Roman" w:eastAsia="黑体" w:hAnsi="Times New Roman"/>
                <w:b/>
                <w:color w:val="000000"/>
                <w:szCs w:val="21"/>
              </w:rPr>
              <w:t xml:space="preserve">   </w:t>
            </w:r>
            <w:r w:rsidRPr="00F45D38">
              <w:rPr>
                <w:rFonts w:ascii="Times New Roman" w:eastAsia="黑体" w:hAnsi="Times New Roman"/>
                <w:b/>
                <w:color w:val="000000"/>
                <w:szCs w:val="21"/>
              </w:rPr>
              <w:t>学历层次</w:t>
            </w:r>
          </w:p>
          <w:p w:rsidR="00450D77" w:rsidRPr="00F45D38" w:rsidRDefault="00450D77" w:rsidP="006B6B25">
            <w:pPr>
              <w:jc w:val="center"/>
              <w:rPr>
                <w:rFonts w:ascii="Times New Roman" w:eastAsia="黑体" w:hAnsi="Times New Roman"/>
                <w:b/>
                <w:color w:val="000000"/>
                <w:szCs w:val="21"/>
              </w:rPr>
            </w:pPr>
            <w:r w:rsidRPr="00F45D38">
              <w:rPr>
                <w:rFonts w:ascii="Times New Roman" w:eastAsia="黑体" w:hAnsi="Times New Roman"/>
                <w:b/>
                <w:color w:val="000000"/>
                <w:szCs w:val="21"/>
              </w:rPr>
              <w:t xml:space="preserve">  </w:t>
            </w:r>
          </w:p>
          <w:p w:rsidR="00450D77" w:rsidRPr="00F45D38" w:rsidRDefault="00450D77" w:rsidP="006B6B25">
            <w:pPr>
              <w:ind w:firstLineChars="150" w:firstLine="316"/>
              <w:rPr>
                <w:rFonts w:ascii="Times New Roman" w:eastAsia="黑体" w:hAnsi="Times New Roman"/>
                <w:b/>
                <w:color w:val="000000"/>
                <w:szCs w:val="21"/>
              </w:rPr>
            </w:pPr>
            <w:r w:rsidRPr="00F45D38">
              <w:rPr>
                <w:rFonts w:ascii="Times New Roman" w:eastAsia="黑体" w:hAnsi="Times New Roman"/>
                <w:b/>
                <w:color w:val="000000"/>
                <w:szCs w:val="21"/>
              </w:rPr>
              <w:t>专业</w:t>
            </w:r>
          </w:p>
          <w:p w:rsidR="00450D77" w:rsidRPr="00F45D38" w:rsidRDefault="00450D77" w:rsidP="006B6B25">
            <w:pPr>
              <w:rPr>
                <w:rFonts w:ascii="Times New Roman" w:eastAsia="黑体" w:hAnsi="Times New Roman"/>
                <w:b/>
                <w:color w:val="000000"/>
                <w:szCs w:val="21"/>
              </w:rPr>
            </w:pPr>
          </w:p>
          <w:p w:rsidR="00450D77" w:rsidRPr="00F45D38" w:rsidRDefault="00450D77" w:rsidP="006B6B25">
            <w:pPr>
              <w:rPr>
                <w:rFonts w:ascii="Times New Roman" w:eastAsia="黑体" w:hAnsi="Times New Roman"/>
                <w:b/>
                <w:color w:val="000000"/>
                <w:szCs w:val="21"/>
              </w:rPr>
            </w:pPr>
            <w:r w:rsidRPr="00F45D38">
              <w:rPr>
                <w:rFonts w:ascii="Times New Roman" w:eastAsia="黑体" w:hAnsi="Times New Roman"/>
                <w:b/>
                <w:color w:val="000000"/>
                <w:szCs w:val="21"/>
              </w:rPr>
              <w:t>专业大类</w:t>
            </w:r>
          </w:p>
        </w:tc>
        <w:tc>
          <w:tcPr>
            <w:tcW w:w="2007" w:type="dxa"/>
            <w:vAlign w:val="center"/>
          </w:tcPr>
          <w:p w:rsidR="00450D77" w:rsidRPr="00F45D38" w:rsidRDefault="00450D77" w:rsidP="006B6B25">
            <w:pPr>
              <w:jc w:val="center"/>
              <w:rPr>
                <w:rFonts w:ascii="Times New Roman" w:eastAsia="黑体" w:hAnsi="Times New Roman"/>
                <w:b/>
                <w:color w:val="000000"/>
                <w:szCs w:val="21"/>
              </w:rPr>
            </w:pPr>
            <w:r w:rsidRPr="00F45D38">
              <w:rPr>
                <w:rFonts w:ascii="Times New Roman" w:eastAsia="黑体" w:hAnsi="Times New Roman"/>
                <w:b/>
                <w:color w:val="000000"/>
                <w:szCs w:val="21"/>
              </w:rPr>
              <w:t>研究生</w:t>
            </w:r>
          </w:p>
        </w:tc>
        <w:tc>
          <w:tcPr>
            <w:tcW w:w="2166" w:type="dxa"/>
            <w:vAlign w:val="center"/>
          </w:tcPr>
          <w:p w:rsidR="00450D77" w:rsidRPr="00F45D38" w:rsidRDefault="00450D77" w:rsidP="006B6B25">
            <w:pPr>
              <w:jc w:val="center"/>
              <w:rPr>
                <w:rFonts w:ascii="Times New Roman" w:eastAsia="黑体" w:hAnsi="Times New Roman"/>
                <w:b/>
                <w:color w:val="000000"/>
                <w:szCs w:val="21"/>
              </w:rPr>
            </w:pPr>
            <w:r w:rsidRPr="00F45D38">
              <w:rPr>
                <w:rFonts w:ascii="Times New Roman" w:eastAsia="黑体" w:hAnsi="Times New Roman"/>
                <w:b/>
                <w:color w:val="000000"/>
                <w:szCs w:val="21"/>
              </w:rPr>
              <w:t>本科</w:t>
            </w:r>
          </w:p>
        </w:tc>
        <w:tc>
          <w:tcPr>
            <w:tcW w:w="2635" w:type="dxa"/>
            <w:vAlign w:val="center"/>
          </w:tcPr>
          <w:p w:rsidR="00450D77" w:rsidRPr="00F45D38" w:rsidRDefault="00450D77" w:rsidP="006B6B25">
            <w:pPr>
              <w:jc w:val="center"/>
              <w:rPr>
                <w:rFonts w:ascii="Times New Roman" w:eastAsia="黑体" w:hAnsi="Times New Roman"/>
                <w:b/>
                <w:color w:val="000000"/>
                <w:szCs w:val="21"/>
              </w:rPr>
            </w:pPr>
            <w:r w:rsidRPr="00F45D38">
              <w:rPr>
                <w:rFonts w:ascii="Times New Roman" w:eastAsia="黑体" w:hAnsi="Times New Roman"/>
                <w:b/>
                <w:color w:val="000000"/>
                <w:szCs w:val="21"/>
              </w:rPr>
              <w:t>专科</w:t>
            </w:r>
          </w:p>
        </w:tc>
      </w:tr>
      <w:tr w:rsidR="00450D77" w:rsidRPr="00F45D38" w:rsidTr="006B6B25">
        <w:trPr>
          <w:jc w:val="center"/>
        </w:trPr>
        <w:tc>
          <w:tcPr>
            <w:tcW w:w="430" w:type="dxa"/>
          </w:tcPr>
          <w:p w:rsidR="00450D77" w:rsidRPr="00F45D38" w:rsidRDefault="00450D77" w:rsidP="006B6B25">
            <w:pPr>
              <w:jc w:val="center"/>
              <w:rPr>
                <w:rFonts w:ascii="Times New Roman" w:eastAsia="黑体" w:hAnsi="Times New Roman"/>
                <w:b/>
                <w:color w:val="000000"/>
                <w:szCs w:val="21"/>
              </w:rPr>
            </w:pPr>
            <w:r w:rsidRPr="00F45D38">
              <w:rPr>
                <w:rFonts w:ascii="Times New Roman" w:eastAsia="黑体" w:hAnsi="Times New Roman"/>
                <w:b/>
                <w:color w:val="000000"/>
                <w:szCs w:val="21"/>
              </w:rPr>
              <w:t>1</w:t>
            </w:r>
          </w:p>
        </w:tc>
        <w:tc>
          <w:tcPr>
            <w:tcW w:w="1742" w:type="dxa"/>
          </w:tcPr>
          <w:p w:rsidR="00450D77" w:rsidRPr="00F45D38" w:rsidRDefault="00450D77" w:rsidP="006B6B25">
            <w:pPr>
              <w:jc w:val="center"/>
              <w:rPr>
                <w:rFonts w:ascii="Times New Roman" w:eastAsia="黑体" w:hAnsi="Times New Roman"/>
                <w:b/>
                <w:color w:val="000000"/>
                <w:szCs w:val="21"/>
              </w:rPr>
            </w:pPr>
            <w:r w:rsidRPr="00F45D38">
              <w:rPr>
                <w:rFonts w:ascii="Times New Roman" w:eastAsia="黑体" w:hAnsi="Times New Roman"/>
                <w:b/>
                <w:color w:val="000000"/>
                <w:szCs w:val="21"/>
              </w:rPr>
              <w:t>中文文秘类</w:t>
            </w:r>
          </w:p>
        </w:tc>
        <w:tc>
          <w:tcPr>
            <w:tcW w:w="2007" w:type="dxa"/>
          </w:tcPr>
          <w:p w:rsidR="00450D77" w:rsidRPr="00F45D38" w:rsidRDefault="00450D77" w:rsidP="006B6B25">
            <w:pPr>
              <w:jc w:val="left"/>
              <w:rPr>
                <w:rFonts w:ascii="Times New Roman" w:hAnsi="Times New Roman"/>
                <w:b/>
                <w:color w:val="FF0000"/>
                <w:sz w:val="18"/>
                <w:szCs w:val="18"/>
              </w:rPr>
            </w:pPr>
            <w:r w:rsidRPr="00F45D38">
              <w:rPr>
                <w:rFonts w:ascii="Times New Roman" w:hAnsi="Times New Roman"/>
                <w:b/>
                <w:color w:val="000000"/>
                <w:sz w:val="18"/>
                <w:szCs w:val="18"/>
              </w:rPr>
              <w:t>文艺学，语言学及应用语言学，汉语言文字学，中国古典文献学，中国古代文学，中国现当代文学，中国少数民族语言文学（分语族），比较文学与世界文学，新闻学，传播学，新闻与传播，史学理论及史学史，考古学及博物馆学，历史地理学，历史文献学（含敦煌学、古文字学），哲学，专门史，中国古代史，中国近现代史，世界史，出版，学科教学（历史），学科教学（语文），中国文学与文化，中国语言文学，汉语国际教育，中国史，考古学，新闻传播学，文物与博物馆</w:t>
            </w:r>
            <w:r w:rsidRPr="00F45D38">
              <w:rPr>
                <w:rFonts w:ascii="Times New Roman" w:hAnsi="Times New Roman" w:hint="eastAsia"/>
                <w:b/>
                <w:color w:val="000000"/>
                <w:sz w:val="18"/>
                <w:szCs w:val="18"/>
              </w:rPr>
              <w:t>，</w:t>
            </w:r>
            <w:r w:rsidRPr="00A440B7">
              <w:rPr>
                <w:rFonts w:ascii="Times New Roman" w:hAnsi="Times New Roman" w:hint="eastAsia"/>
                <w:b/>
                <w:color w:val="000000"/>
                <w:sz w:val="18"/>
                <w:szCs w:val="18"/>
              </w:rPr>
              <w:t>科学技术史，美学，思想政治教育，马克思主义理论，中共党史</w:t>
            </w:r>
          </w:p>
        </w:tc>
        <w:tc>
          <w:tcPr>
            <w:tcW w:w="2166" w:type="dxa"/>
          </w:tcPr>
          <w:p w:rsidR="00450D77" w:rsidRPr="00F45D38" w:rsidRDefault="00450D77" w:rsidP="006B6B25">
            <w:pPr>
              <w:rPr>
                <w:rFonts w:ascii="Times New Roman" w:hAnsi="Times New Roman"/>
                <w:b/>
                <w:color w:val="000000"/>
                <w:sz w:val="18"/>
                <w:szCs w:val="18"/>
              </w:rPr>
            </w:pPr>
            <w:r w:rsidRPr="00F45D38">
              <w:rPr>
                <w:rFonts w:ascii="Times New Roman" w:hAnsi="Times New Roman"/>
                <w:b/>
                <w:color w:val="000000"/>
                <w:sz w:val="18"/>
                <w:szCs w:val="18"/>
              </w:rPr>
              <w:t>汉语言文学，汉语言，对外汉语，中国少数民族语言文学（可注明藏、蒙、维、朝、哈等语言文学），古典文献，中国语言文化，应用语言学，古典文献学，新闻学，广播电视新闻，广播电视编导，广播电视新闻学，广告学，编辑出版学，传播学，媒体创意，广播电视学，网络与新媒体，数字出版，秘书学，历史学，哲学，世界史，世界历史，考古学，博物馆学，文物与博物馆学，文物保护技术，汉语国际教育，文物鉴赏与修复，高级文秘，汉语言文学教育，文秘教育，思想政治教育，新媒体与信息网络，戏剧影视文学，播音与主持艺术</w:t>
            </w:r>
            <w:r w:rsidRPr="00F45D38">
              <w:rPr>
                <w:rFonts w:ascii="Times New Roman" w:hAnsi="Times New Roman" w:hint="eastAsia"/>
                <w:b/>
                <w:color w:val="000000"/>
                <w:sz w:val="18"/>
                <w:szCs w:val="18"/>
              </w:rPr>
              <w:t>，</w:t>
            </w:r>
            <w:r w:rsidRPr="00A440B7">
              <w:rPr>
                <w:rFonts w:ascii="Times New Roman" w:hAnsi="Times New Roman" w:hint="eastAsia"/>
                <w:b/>
                <w:color w:val="000000"/>
                <w:sz w:val="18"/>
                <w:szCs w:val="18"/>
              </w:rPr>
              <w:t>马克思主义理论</w:t>
            </w:r>
          </w:p>
        </w:tc>
        <w:tc>
          <w:tcPr>
            <w:tcW w:w="2635" w:type="dxa"/>
          </w:tcPr>
          <w:p w:rsidR="00450D77" w:rsidRPr="00F45D38" w:rsidRDefault="00450D77" w:rsidP="006B6B25">
            <w:pPr>
              <w:jc w:val="left"/>
              <w:rPr>
                <w:rFonts w:ascii="Times New Roman" w:hAnsi="Times New Roman"/>
                <w:b/>
                <w:color w:val="000000"/>
                <w:sz w:val="18"/>
                <w:szCs w:val="18"/>
              </w:rPr>
            </w:pPr>
            <w:r w:rsidRPr="00F45D38">
              <w:rPr>
                <w:rFonts w:ascii="Times New Roman" w:hAnsi="Times New Roman"/>
                <w:b/>
                <w:color w:val="000000"/>
                <w:sz w:val="18"/>
                <w:szCs w:val="18"/>
              </w:rPr>
              <w:t>汉语，文物鉴定与修复，文化事业管理，文化市场经营与管理，中国少数民族语言文化，影视广告，新闻采编与制作，电视节目制作，新闻与传播，网络新闻与传播，信息传播与策划，传媒策划与管理，文秘，医学文秘，文秘速录，文化创意与策划，涉外文秘，文秘与办公自动化</w:t>
            </w:r>
          </w:p>
        </w:tc>
      </w:tr>
      <w:tr w:rsidR="00DB4A1C" w:rsidRPr="00F45D38" w:rsidTr="006B6B25">
        <w:trPr>
          <w:jc w:val="center"/>
        </w:trPr>
        <w:tc>
          <w:tcPr>
            <w:tcW w:w="430" w:type="dxa"/>
          </w:tcPr>
          <w:p w:rsidR="00DB4A1C" w:rsidRPr="00F45D38" w:rsidRDefault="00DB4A1C" w:rsidP="006B6B25">
            <w:pPr>
              <w:jc w:val="center"/>
              <w:rPr>
                <w:rFonts w:ascii="Times New Roman" w:eastAsia="黑体" w:hAnsi="Times New Roman"/>
                <w:b/>
                <w:color w:val="000000"/>
                <w:szCs w:val="21"/>
              </w:rPr>
            </w:pPr>
            <w:r w:rsidRPr="00F45D38">
              <w:rPr>
                <w:rFonts w:ascii="Times New Roman" w:eastAsia="黑体" w:hAnsi="Times New Roman"/>
                <w:b/>
                <w:color w:val="000000"/>
                <w:szCs w:val="21"/>
              </w:rPr>
              <w:t>2</w:t>
            </w:r>
          </w:p>
        </w:tc>
        <w:tc>
          <w:tcPr>
            <w:tcW w:w="1742" w:type="dxa"/>
          </w:tcPr>
          <w:p w:rsidR="00DB4A1C" w:rsidRPr="00115CA2" w:rsidRDefault="00DB4A1C" w:rsidP="00A15536">
            <w:pPr>
              <w:jc w:val="center"/>
              <w:rPr>
                <w:rFonts w:ascii="Times New Roman" w:eastAsia="黑体" w:hAnsi="Times New Roman"/>
                <w:b/>
                <w:szCs w:val="21"/>
              </w:rPr>
            </w:pPr>
            <w:r w:rsidRPr="00115CA2">
              <w:rPr>
                <w:rFonts w:ascii="Times New Roman" w:eastAsia="黑体" w:hAnsi="Times New Roman" w:hint="eastAsia"/>
                <w:b/>
                <w:szCs w:val="21"/>
              </w:rPr>
              <w:t>舞蹈类</w:t>
            </w:r>
          </w:p>
        </w:tc>
        <w:tc>
          <w:tcPr>
            <w:tcW w:w="2007" w:type="dxa"/>
          </w:tcPr>
          <w:p w:rsidR="00DB4A1C" w:rsidRPr="00115CA2" w:rsidRDefault="00DB4A1C" w:rsidP="00A15536">
            <w:pPr>
              <w:jc w:val="left"/>
              <w:rPr>
                <w:rFonts w:ascii="Times New Roman" w:hAnsi="Times New Roman"/>
                <w:b/>
                <w:sz w:val="18"/>
                <w:szCs w:val="18"/>
              </w:rPr>
            </w:pPr>
            <w:r w:rsidRPr="00115CA2">
              <w:rPr>
                <w:rFonts w:ascii="Times New Roman" w:hAnsi="Times New Roman"/>
                <w:b/>
                <w:sz w:val="18"/>
                <w:szCs w:val="18"/>
              </w:rPr>
              <w:t>舞蹈学，音乐与舞蹈学</w:t>
            </w:r>
          </w:p>
        </w:tc>
        <w:tc>
          <w:tcPr>
            <w:tcW w:w="2166" w:type="dxa"/>
          </w:tcPr>
          <w:p w:rsidR="00DB4A1C" w:rsidRPr="00115CA2" w:rsidRDefault="00DB4A1C" w:rsidP="00A15536">
            <w:pPr>
              <w:jc w:val="left"/>
              <w:rPr>
                <w:rFonts w:ascii="Times New Roman" w:hAnsi="Times New Roman"/>
                <w:b/>
                <w:sz w:val="18"/>
                <w:szCs w:val="18"/>
              </w:rPr>
            </w:pPr>
            <w:r w:rsidRPr="00115CA2">
              <w:rPr>
                <w:rFonts w:ascii="Times New Roman" w:hAnsi="Times New Roman"/>
                <w:b/>
                <w:sz w:val="18"/>
                <w:szCs w:val="18"/>
              </w:rPr>
              <w:t>舞蹈学，舞蹈编导，舞蹈表演，</w:t>
            </w:r>
          </w:p>
        </w:tc>
        <w:tc>
          <w:tcPr>
            <w:tcW w:w="2635" w:type="dxa"/>
          </w:tcPr>
          <w:p w:rsidR="00DB4A1C" w:rsidRPr="00115CA2" w:rsidRDefault="00DB4A1C" w:rsidP="00A15536">
            <w:pPr>
              <w:jc w:val="left"/>
              <w:rPr>
                <w:rFonts w:ascii="Times New Roman" w:hAnsi="Times New Roman"/>
                <w:b/>
                <w:sz w:val="18"/>
                <w:szCs w:val="18"/>
              </w:rPr>
            </w:pPr>
            <w:r w:rsidRPr="00115CA2">
              <w:rPr>
                <w:rFonts w:ascii="Times New Roman" w:hAnsi="Times New Roman"/>
                <w:b/>
                <w:sz w:val="18"/>
                <w:szCs w:val="18"/>
              </w:rPr>
              <w:t>舞蹈表演</w:t>
            </w:r>
          </w:p>
        </w:tc>
      </w:tr>
      <w:tr w:rsidR="00450D77" w:rsidRPr="00F45D38" w:rsidTr="006B6B25">
        <w:trPr>
          <w:jc w:val="center"/>
        </w:trPr>
        <w:tc>
          <w:tcPr>
            <w:tcW w:w="430" w:type="dxa"/>
          </w:tcPr>
          <w:p w:rsidR="00450D77" w:rsidRPr="00F45D38" w:rsidRDefault="006C5DBF" w:rsidP="006B6B25">
            <w:pPr>
              <w:jc w:val="center"/>
              <w:rPr>
                <w:rFonts w:ascii="Times New Roman" w:eastAsia="黑体" w:hAnsi="Times New Roman"/>
                <w:b/>
                <w:color w:val="000000"/>
                <w:szCs w:val="21"/>
              </w:rPr>
            </w:pPr>
            <w:r>
              <w:rPr>
                <w:rFonts w:ascii="Times New Roman" w:eastAsia="黑体" w:hAnsi="Times New Roman" w:hint="eastAsia"/>
                <w:b/>
                <w:color w:val="000000"/>
                <w:szCs w:val="21"/>
              </w:rPr>
              <w:t>3</w:t>
            </w:r>
          </w:p>
        </w:tc>
        <w:tc>
          <w:tcPr>
            <w:tcW w:w="1742" w:type="dxa"/>
          </w:tcPr>
          <w:p w:rsidR="00450D77" w:rsidRPr="00F45D38" w:rsidRDefault="00450D77" w:rsidP="006B6B25">
            <w:pPr>
              <w:jc w:val="center"/>
              <w:rPr>
                <w:rFonts w:ascii="Times New Roman" w:eastAsia="黑体" w:hAnsi="Times New Roman"/>
                <w:b/>
                <w:color w:val="000000"/>
                <w:szCs w:val="21"/>
              </w:rPr>
            </w:pPr>
            <w:r w:rsidRPr="00F45D38">
              <w:rPr>
                <w:rFonts w:ascii="Times New Roman" w:eastAsia="黑体" w:hAnsi="Times New Roman"/>
                <w:b/>
                <w:color w:val="000000"/>
                <w:szCs w:val="21"/>
              </w:rPr>
              <w:t>经济类</w:t>
            </w:r>
          </w:p>
        </w:tc>
        <w:tc>
          <w:tcPr>
            <w:tcW w:w="2007" w:type="dxa"/>
          </w:tcPr>
          <w:p w:rsidR="00450D77" w:rsidRPr="00F45D38" w:rsidRDefault="00450D77" w:rsidP="006B6B25">
            <w:pPr>
              <w:jc w:val="left"/>
              <w:rPr>
                <w:rFonts w:ascii="Times New Roman" w:hAnsi="Times New Roman"/>
                <w:b/>
                <w:color w:val="000000"/>
                <w:sz w:val="18"/>
                <w:szCs w:val="18"/>
              </w:rPr>
            </w:pPr>
            <w:r w:rsidRPr="00F45D38">
              <w:rPr>
                <w:rFonts w:ascii="Times New Roman" w:hAnsi="Times New Roman"/>
                <w:b/>
                <w:color w:val="000000"/>
                <w:sz w:val="18"/>
                <w:szCs w:val="18"/>
              </w:rPr>
              <w:t>政治经济学，经济思想史，经济史，西方经济学，世界经济，人口、资源与环境经济学，国民经济学，区域经济学，财政学（含税收</w:t>
            </w:r>
            <w:r w:rsidRPr="00F45D38">
              <w:rPr>
                <w:rFonts w:ascii="Times New Roman" w:hAnsi="Times New Roman"/>
                <w:b/>
                <w:color w:val="000000"/>
                <w:sz w:val="18"/>
                <w:szCs w:val="18"/>
              </w:rPr>
              <w:lastRenderedPageBreak/>
              <w:t>学），税务，金融学（含保险学），产业经济学，国际贸易学，劳动经济学，统计学，数量经济学，国防经济，技术经济及管理，农业经济管理，林业经济管理，农林经济管理，渔业经济管理，教育经济与管理，应用统计，金融，保险，资产评估，国际贸易，农村与区域发展，中国少数民族经济，国际商务，理论经济学，应用经济学，企业管理，工商管理，工商管理硕士</w:t>
            </w:r>
            <w:r w:rsidRPr="00F45D38">
              <w:rPr>
                <w:rFonts w:ascii="Times New Roman" w:hAnsi="Times New Roman" w:hint="eastAsia"/>
                <w:b/>
                <w:color w:val="000000"/>
                <w:sz w:val="18"/>
                <w:szCs w:val="18"/>
              </w:rPr>
              <w:t>，</w:t>
            </w:r>
            <w:r w:rsidRPr="00035DAF">
              <w:rPr>
                <w:rFonts w:ascii="Times New Roman" w:hAnsi="Times New Roman" w:hint="eastAsia"/>
                <w:b/>
                <w:color w:val="000000"/>
                <w:sz w:val="18"/>
                <w:szCs w:val="18"/>
              </w:rPr>
              <w:t>审计，物流管理，工程管理，会计，会计学，金融学，会计与金融</w:t>
            </w:r>
          </w:p>
        </w:tc>
        <w:tc>
          <w:tcPr>
            <w:tcW w:w="2166" w:type="dxa"/>
          </w:tcPr>
          <w:p w:rsidR="00450D77" w:rsidRPr="00F45D38" w:rsidRDefault="00450D77" w:rsidP="006B6B25">
            <w:pPr>
              <w:jc w:val="left"/>
              <w:rPr>
                <w:rFonts w:ascii="Times New Roman" w:hAnsi="Times New Roman"/>
                <w:b/>
                <w:color w:val="000000"/>
                <w:sz w:val="18"/>
                <w:szCs w:val="18"/>
              </w:rPr>
            </w:pPr>
            <w:r w:rsidRPr="00F45D38">
              <w:rPr>
                <w:rFonts w:ascii="Times New Roman" w:hAnsi="Times New Roman"/>
                <w:b/>
                <w:color w:val="000000"/>
                <w:sz w:val="18"/>
                <w:szCs w:val="18"/>
              </w:rPr>
              <w:lastRenderedPageBreak/>
              <w:t>经济学，国际经济与贸易，财政学，金融学，国民经济管理，贸易经济，保险，金融工程，税务，信用管理，网络经济学，体育经济，投资学，环境</w:t>
            </w:r>
            <w:r w:rsidRPr="00F45D38">
              <w:rPr>
                <w:rFonts w:ascii="Times New Roman" w:hAnsi="Times New Roman"/>
                <w:b/>
                <w:color w:val="000000"/>
                <w:sz w:val="18"/>
                <w:szCs w:val="18"/>
              </w:rPr>
              <w:lastRenderedPageBreak/>
              <w:t>资源与发展经济学，资源与环境经济学，海洋经济学，国际文化贸易，会展经济与管理，经济与行政管理，经济与工商管理，工商管理，经济统计学，商务经济学，能源经济，保险学，金融数学，经济与金融，农业经济管理，林业经济管理，农林经济管理，农村区域发展，渔业经济管理，资产评估，现代农业管理，金融管理，国际市场营销，金融保险，国际贸易，市场营销，金融，统计学，税收学，国际商务，电子商务，工程造价，工程管理，财务管理</w:t>
            </w:r>
            <w:r w:rsidRPr="00F45D38">
              <w:rPr>
                <w:rFonts w:ascii="Times New Roman" w:hAnsi="Times New Roman" w:hint="eastAsia"/>
                <w:b/>
                <w:color w:val="000000"/>
                <w:sz w:val="18"/>
                <w:szCs w:val="18"/>
              </w:rPr>
              <w:t>，</w:t>
            </w:r>
            <w:r w:rsidRPr="00035DAF">
              <w:rPr>
                <w:rFonts w:ascii="Times New Roman" w:hAnsi="Times New Roman" w:hint="eastAsia"/>
                <w:b/>
                <w:color w:val="000000"/>
                <w:sz w:val="18"/>
                <w:szCs w:val="18"/>
              </w:rPr>
              <w:t>应用</w:t>
            </w:r>
            <w:r w:rsidRPr="00035DAF">
              <w:rPr>
                <w:rFonts w:ascii="Times New Roman" w:hAnsi="Times New Roman"/>
                <w:b/>
                <w:color w:val="000000"/>
                <w:sz w:val="18"/>
                <w:szCs w:val="18"/>
              </w:rPr>
              <w:t>统计学</w:t>
            </w:r>
            <w:r w:rsidRPr="00035DAF">
              <w:rPr>
                <w:rFonts w:ascii="Times New Roman" w:hAnsi="Times New Roman" w:hint="eastAsia"/>
                <w:b/>
                <w:color w:val="000000"/>
                <w:sz w:val="18"/>
                <w:szCs w:val="18"/>
              </w:rPr>
              <w:t>，体育经济与管理，物流管理，会计，会计学，互联网金融，经济与金融</w:t>
            </w:r>
          </w:p>
        </w:tc>
        <w:tc>
          <w:tcPr>
            <w:tcW w:w="2635" w:type="dxa"/>
          </w:tcPr>
          <w:p w:rsidR="00450D77" w:rsidRPr="00F45D38" w:rsidRDefault="00450D77" w:rsidP="006B6B25">
            <w:pPr>
              <w:jc w:val="left"/>
              <w:rPr>
                <w:rFonts w:ascii="Times New Roman" w:hAnsi="Times New Roman"/>
                <w:b/>
                <w:color w:val="000000"/>
                <w:sz w:val="18"/>
                <w:szCs w:val="18"/>
              </w:rPr>
            </w:pPr>
            <w:r w:rsidRPr="00F45D38">
              <w:rPr>
                <w:rFonts w:ascii="Times New Roman" w:hAnsi="Times New Roman"/>
                <w:b/>
                <w:color w:val="000000"/>
                <w:sz w:val="18"/>
                <w:szCs w:val="18"/>
              </w:rPr>
              <w:lastRenderedPageBreak/>
              <w:t>财政，财务管理，税务，金融管理与实务，国际金融，金融与证券，金融保险，金融与保险，保险实务，医疗保险实务，资产评估，资产评估与管理，证券投资与管理，投资与理财，</w:t>
            </w:r>
            <w:r w:rsidRPr="00F45D38">
              <w:rPr>
                <w:rFonts w:ascii="Times New Roman" w:hAnsi="Times New Roman"/>
                <w:b/>
                <w:color w:val="000000"/>
                <w:sz w:val="18"/>
                <w:szCs w:val="18"/>
              </w:rPr>
              <w:lastRenderedPageBreak/>
              <w:t>证券与期货，经济管理，经济信息管理，国际经济与贸易，国际贸易实务，国际商务，商务经纪与代理，产权交易与实务，信用管理，农村合作金融，机动车保险实务，农业经济管理，林业经济管理，渔业经济管理，农林经济管理，林业经济信息管理，农村经济管理，国际航运保险与公估，经济与行政管理，国际贸易，经济贸易</w:t>
            </w:r>
            <w:r w:rsidRPr="00035DAF">
              <w:rPr>
                <w:rFonts w:ascii="Times New Roman" w:hAnsi="Times New Roman" w:hint="eastAsia"/>
                <w:b/>
                <w:color w:val="000000"/>
                <w:sz w:val="18"/>
                <w:szCs w:val="18"/>
              </w:rPr>
              <w:t>，物流管理</w:t>
            </w:r>
          </w:p>
        </w:tc>
      </w:tr>
      <w:tr w:rsidR="00450D77" w:rsidRPr="00F45D38" w:rsidTr="006B6B25">
        <w:trPr>
          <w:jc w:val="center"/>
        </w:trPr>
        <w:tc>
          <w:tcPr>
            <w:tcW w:w="430" w:type="dxa"/>
          </w:tcPr>
          <w:p w:rsidR="00450D77" w:rsidRPr="00F45D38" w:rsidRDefault="006C5DBF" w:rsidP="006B6B25">
            <w:pPr>
              <w:jc w:val="center"/>
              <w:rPr>
                <w:rFonts w:ascii="Times New Roman" w:eastAsia="黑体" w:hAnsi="Times New Roman"/>
                <w:b/>
                <w:color w:val="000000"/>
                <w:szCs w:val="21"/>
              </w:rPr>
            </w:pPr>
            <w:r>
              <w:rPr>
                <w:rFonts w:ascii="Times New Roman" w:eastAsia="黑体" w:hAnsi="Times New Roman" w:hint="eastAsia"/>
                <w:b/>
                <w:color w:val="000000"/>
                <w:szCs w:val="21"/>
              </w:rPr>
              <w:lastRenderedPageBreak/>
              <w:t>4</w:t>
            </w:r>
          </w:p>
        </w:tc>
        <w:tc>
          <w:tcPr>
            <w:tcW w:w="1742" w:type="dxa"/>
          </w:tcPr>
          <w:p w:rsidR="00450D77" w:rsidRPr="00F45D38" w:rsidRDefault="00450D77" w:rsidP="006B6B25">
            <w:pPr>
              <w:jc w:val="center"/>
              <w:rPr>
                <w:rFonts w:ascii="Times New Roman" w:eastAsia="黑体" w:hAnsi="Times New Roman"/>
                <w:b/>
                <w:color w:val="000000"/>
                <w:szCs w:val="21"/>
              </w:rPr>
            </w:pPr>
            <w:r w:rsidRPr="00F45D38">
              <w:rPr>
                <w:rFonts w:ascii="Times New Roman" w:eastAsia="黑体" w:hAnsi="Times New Roman"/>
                <w:b/>
                <w:color w:val="000000"/>
                <w:szCs w:val="21"/>
              </w:rPr>
              <w:t>公共管理类</w:t>
            </w:r>
          </w:p>
        </w:tc>
        <w:tc>
          <w:tcPr>
            <w:tcW w:w="2007" w:type="dxa"/>
          </w:tcPr>
          <w:p w:rsidR="00450D77" w:rsidRPr="00F45D38" w:rsidRDefault="00450D77" w:rsidP="006B6B25">
            <w:pPr>
              <w:jc w:val="left"/>
              <w:rPr>
                <w:rFonts w:ascii="Times New Roman" w:hAnsi="Times New Roman"/>
                <w:b/>
                <w:color w:val="000000"/>
                <w:sz w:val="18"/>
                <w:szCs w:val="18"/>
              </w:rPr>
            </w:pPr>
            <w:r w:rsidRPr="00F45D38">
              <w:rPr>
                <w:rFonts w:ascii="Times New Roman" w:hAnsi="Times New Roman"/>
                <w:b/>
                <w:color w:val="000000"/>
                <w:sz w:val="18"/>
                <w:szCs w:val="18"/>
              </w:rPr>
              <w:t>管理科学与工程，行政管理，社会医学与卫生事业管理，教育经济与管理，社会保障，社会工作，社会学，土地资源管理，图书馆学，情报学，档案学，农业经济管理，林业经济管理，渔业经济管理，公共管理，图书情报与档案管理，图书情报，人力资源管理，工程管理，项目管理，教育领导与管理，农村与区域发展，教育管理，公共管理硕士，工商管理，旅游管理，工商管理硕士，政治学理论，企业管理</w:t>
            </w:r>
            <w:r w:rsidRPr="00F45D38">
              <w:rPr>
                <w:rFonts w:ascii="宋体" w:hAnsi="宋体" w:hint="eastAsia"/>
                <w:b/>
                <w:color w:val="000000"/>
                <w:sz w:val="18"/>
                <w:szCs w:val="18"/>
              </w:rPr>
              <w:t>，农村发展，</w:t>
            </w:r>
            <w:r w:rsidRPr="00F45D38">
              <w:rPr>
                <w:rFonts w:ascii="宋体" w:hAnsi="宋体"/>
                <w:b/>
                <w:color w:val="000000"/>
                <w:sz w:val="18"/>
                <w:szCs w:val="18"/>
              </w:rPr>
              <w:t>政治</w:t>
            </w:r>
            <w:r w:rsidRPr="00035DAF">
              <w:rPr>
                <w:rFonts w:ascii="Times New Roman" w:hAnsi="Times New Roman"/>
                <w:b/>
                <w:color w:val="000000"/>
                <w:sz w:val="18"/>
                <w:szCs w:val="18"/>
              </w:rPr>
              <w:t>学</w:t>
            </w:r>
            <w:r w:rsidRPr="00035DAF">
              <w:rPr>
                <w:rFonts w:ascii="Times New Roman" w:hAnsi="Times New Roman" w:hint="eastAsia"/>
                <w:b/>
                <w:color w:val="000000"/>
                <w:sz w:val="18"/>
                <w:szCs w:val="18"/>
              </w:rPr>
              <w:t>，</w:t>
            </w:r>
            <w:r w:rsidRPr="00035DAF">
              <w:rPr>
                <w:rFonts w:ascii="Times New Roman" w:hAnsi="Times New Roman"/>
                <w:b/>
                <w:color w:val="000000"/>
                <w:sz w:val="18"/>
                <w:szCs w:val="18"/>
              </w:rPr>
              <w:t>农业管理</w:t>
            </w:r>
            <w:r w:rsidRPr="00035DAF">
              <w:rPr>
                <w:rFonts w:ascii="Times New Roman" w:hAnsi="Times New Roman" w:hint="eastAsia"/>
                <w:b/>
                <w:color w:val="000000"/>
                <w:sz w:val="18"/>
                <w:szCs w:val="18"/>
              </w:rPr>
              <w:t>，物流工</w:t>
            </w:r>
            <w:r w:rsidRPr="00035DAF">
              <w:rPr>
                <w:rFonts w:ascii="Times New Roman" w:hAnsi="Times New Roman" w:hint="eastAsia"/>
                <w:b/>
                <w:color w:val="000000"/>
                <w:sz w:val="18"/>
                <w:szCs w:val="18"/>
              </w:rPr>
              <w:lastRenderedPageBreak/>
              <w:t>程与管理，工业工程与管理</w:t>
            </w:r>
          </w:p>
        </w:tc>
        <w:tc>
          <w:tcPr>
            <w:tcW w:w="2166" w:type="dxa"/>
          </w:tcPr>
          <w:p w:rsidR="00450D77" w:rsidRPr="00F45D38" w:rsidRDefault="00450D77" w:rsidP="006B6B25">
            <w:pPr>
              <w:jc w:val="left"/>
              <w:rPr>
                <w:rFonts w:ascii="Times New Roman" w:hAnsi="Times New Roman"/>
                <w:b/>
                <w:color w:val="000000"/>
                <w:sz w:val="18"/>
                <w:szCs w:val="18"/>
              </w:rPr>
            </w:pPr>
            <w:r w:rsidRPr="00F45D38">
              <w:rPr>
                <w:rFonts w:ascii="Times New Roman" w:hAnsi="Times New Roman"/>
                <w:b/>
                <w:color w:val="000000"/>
                <w:sz w:val="18"/>
                <w:szCs w:val="18"/>
              </w:rPr>
              <w:lastRenderedPageBreak/>
              <w:t>国民经济管理，信用管理，海关管理，海事管理，海洋管理，边防管理，公安管理学，管理科学，信息管理与信息系统，管理科学工程，人力资源管理，行政管理，政治学与行政学，公共事业管理，工商管理，市场营销，旅游管理，社会保障，劳动与社会保障，劳动和社会保障，土地资源管理，公共关系学，公共政策学，城市管理，公共管理，文化产业管理，文化艺术事业管理，会展经济与管理，国防教育与管理，航运管理，劳动关系，公共安全管理，体育管理，体育产业管理，食品经济管</w:t>
            </w:r>
            <w:r w:rsidRPr="00F45D38">
              <w:rPr>
                <w:rFonts w:ascii="Times New Roman" w:hAnsi="Times New Roman"/>
                <w:b/>
                <w:color w:val="000000"/>
                <w:sz w:val="18"/>
                <w:szCs w:val="18"/>
              </w:rPr>
              <w:lastRenderedPageBreak/>
              <w:t>理，农业经济管理，现代农业管理，林业经济管理，渔业经济管理，农林经济管理，农村区域发展，信息资源管理，资源环境与城乡规划管理，农村行政管理，乡镇企业管理，城市管理与监察，工商行政管理，管理科学与工程，交通管理，图书馆学，档案学，保密管理，管理工程，档案管理，卫生事业管理，经济与行政管理，工程管理，社会工作，社会学，行政管理学</w:t>
            </w:r>
            <w:r w:rsidRPr="00F45D38">
              <w:rPr>
                <w:rFonts w:ascii="Times New Roman" w:hAnsi="Times New Roman" w:hint="eastAsia"/>
                <w:b/>
                <w:color w:val="000000"/>
                <w:sz w:val="18"/>
                <w:szCs w:val="18"/>
              </w:rPr>
              <w:t>，财政学，酒店管理</w:t>
            </w:r>
            <w:r w:rsidRPr="00035DAF">
              <w:rPr>
                <w:rFonts w:ascii="Times New Roman" w:hAnsi="Times New Roman" w:hint="eastAsia"/>
                <w:b/>
                <w:color w:val="000000"/>
                <w:sz w:val="18"/>
                <w:szCs w:val="18"/>
              </w:rPr>
              <w:t>，体育经济与管理，物流管理，房地产开发与管理，物业管理，城乡规划，土地资源管理，邮政管理，国防动员与国防教育，健康服务与管理</w:t>
            </w:r>
          </w:p>
        </w:tc>
        <w:tc>
          <w:tcPr>
            <w:tcW w:w="2635" w:type="dxa"/>
          </w:tcPr>
          <w:p w:rsidR="00450D77" w:rsidRPr="00F45D38" w:rsidRDefault="00450D77" w:rsidP="006B6B25">
            <w:pPr>
              <w:jc w:val="left"/>
              <w:rPr>
                <w:rFonts w:ascii="Times New Roman" w:hAnsi="Times New Roman"/>
                <w:b/>
                <w:color w:val="000000"/>
                <w:sz w:val="18"/>
                <w:szCs w:val="18"/>
              </w:rPr>
            </w:pPr>
            <w:r w:rsidRPr="00F45D38">
              <w:rPr>
                <w:rFonts w:ascii="Times New Roman" w:hAnsi="Times New Roman"/>
                <w:b/>
                <w:color w:val="000000"/>
                <w:sz w:val="18"/>
                <w:szCs w:val="18"/>
              </w:rPr>
              <w:lastRenderedPageBreak/>
              <w:t>社会工作，社区管理与服务，青少年工作与管理，社会福利事业管理，公共关系，商检技术，人民武装，涉外事务管理，公共事务管理，民政管理，行政管理，行政管理学，人力资源管理，劳动与社会保障，国土资源管理，海关管理，环境规划与管理，文化事业管理，文化市场经营与管理，图书档案管理，体育服务与管理，治安管理，交通管理，警察管理，公共安全管理，防火管理，边境管理，老年服务与管理，现代殡仪技术与管理，农业经济管理，林业经济管理，渔业经济管理，农林经济管理，农村行政管理，农村经济管理，林业经济信息管理，渔业资源与渔政管理，农业技术与管理，</w:t>
            </w:r>
            <w:r w:rsidRPr="00F45D38">
              <w:rPr>
                <w:rFonts w:ascii="Times New Roman" w:hAnsi="Times New Roman"/>
                <w:b/>
                <w:color w:val="000000"/>
                <w:sz w:val="18"/>
                <w:szCs w:val="18"/>
              </w:rPr>
              <w:lastRenderedPageBreak/>
              <w:t>林业信息工程与管理，都市林业资源与林政管理，农村行政与经济管理，社会救助，国际质量管理体系认证，卫生监督，卫生信息管理，公共卫生管理，电子政务，经济管理，经济信息管理，灾害救援与管理，客运站务管理，知识产权管理，文化艺术管理，工商行政管理，教育管理</w:t>
            </w:r>
            <w:r w:rsidRPr="00F45D38">
              <w:rPr>
                <w:rFonts w:ascii="Times New Roman" w:hAnsi="Times New Roman" w:hint="eastAsia"/>
                <w:b/>
                <w:color w:val="000000"/>
                <w:sz w:val="18"/>
                <w:szCs w:val="18"/>
              </w:rPr>
              <w:t>，</w:t>
            </w:r>
            <w:r w:rsidRPr="00F45D38">
              <w:rPr>
                <w:rFonts w:ascii="Times New Roman" w:hAnsi="Times New Roman"/>
                <w:b/>
                <w:color w:val="000000"/>
                <w:sz w:val="18"/>
                <w:szCs w:val="18"/>
              </w:rPr>
              <w:t>档案管理，经济与行政管理，旅游管理</w:t>
            </w:r>
          </w:p>
        </w:tc>
      </w:tr>
      <w:tr w:rsidR="00450D77" w:rsidRPr="00F45D38" w:rsidTr="006B6B25">
        <w:trPr>
          <w:jc w:val="center"/>
        </w:trPr>
        <w:tc>
          <w:tcPr>
            <w:tcW w:w="430" w:type="dxa"/>
          </w:tcPr>
          <w:p w:rsidR="00450D77" w:rsidRPr="00F45D38" w:rsidRDefault="006C5DBF" w:rsidP="006B6B25">
            <w:pPr>
              <w:jc w:val="center"/>
              <w:rPr>
                <w:rFonts w:ascii="Times New Roman" w:eastAsia="黑体" w:hAnsi="Times New Roman"/>
                <w:b/>
                <w:color w:val="000000"/>
                <w:szCs w:val="21"/>
              </w:rPr>
            </w:pPr>
            <w:r>
              <w:rPr>
                <w:rFonts w:ascii="Times New Roman" w:eastAsia="黑体" w:hAnsi="Times New Roman" w:hint="eastAsia"/>
                <w:b/>
                <w:color w:val="000000"/>
                <w:szCs w:val="21"/>
              </w:rPr>
              <w:lastRenderedPageBreak/>
              <w:t>5</w:t>
            </w:r>
          </w:p>
        </w:tc>
        <w:tc>
          <w:tcPr>
            <w:tcW w:w="1742" w:type="dxa"/>
          </w:tcPr>
          <w:p w:rsidR="00450D77" w:rsidRPr="00F45D38" w:rsidRDefault="00450D77" w:rsidP="006B6B25">
            <w:pPr>
              <w:jc w:val="center"/>
              <w:rPr>
                <w:rFonts w:ascii="Times New Roman" w:eastAsia="黑体" w:hAnsi="Times New Roman"/>
                <w:b/>
                <w:color w:val="000000"/>
                <w:szCs w:val="21"/>
              </w:rPr>
            </w:pPr>
            <w:r w:rsidRPr="00F45D38">
              <w:rPr>
                <w:rFonts w:ascii="Times New Roman" w:eastAsia="黑体" w:hAnsi="Times New Roman"/>
                <w:b/>
                <w:color w:val="000000"/>
                <w:szCs w:val="21"/>
              </w:rPr>
              <w:t>财务财会类</w:t>
            </w:r>
          </w:p>
        </w:tc>
        <w:tc>
          <w:tcPr>
            <w:tcW w:w="2007" w:type="dxa"/>
          </w:tcPr>
          <w:p w:rsidR="00450D77" w:rsidRPr="00F45D38" w:rsidRDefault="00450D77" w:rsidP="006B6B25">
            <w:pPr>
              <w:jc w:val="left"/>
              <w:rPr>
                <w:rFonts w:ascii="Times New Roman" w:hAnsi="Times New Roman"/>
                <w:b/>
                <w:color w:val="000000"/>
                <w:sz w:val="18"/>
                <w:szCs w:val="18"/>
              </w:rPr>
            </w:pPr>
            <w:r w:rsidRPr="00F45D38">
              <w:rPr>
                <w:rFonts w:ascii="Times New Roman" w:hAnsi="Times New Roman"/>
                <w:b/>
                <w:color w:val="000000"/>
                <w:sz w:val="18"/>
                <w:szCs w:val="18"/>
              </w:rPr>
              <w:t>会计学，财政学（含税收学），税务，会计，会计硕士，金融，金融硕士，金融学，审计</w:t>
            </w:r>
            <w:r w:rsidRPr="00F45D38">
              <w:rPr>
                <w:rFonts w:ascii="Times New Roman" w:hAnsi="Times New Roman" w:hint="eastAsia"/>
                <w:b/>
                <w:color w:val="000000"/>
                <w:sz w:val="18"/>
                <w:szCs w:val="18"/>
              </w:rPr>
              <w:t>，</w:t>
            </w:r>
            <w:r w:rsidRPr="00035DAF">
              <w:rPr>
                <w:rFonts w:ascii="Times New Roman" w:hAnsi="Times New Roman" w:hint="eastAsia"/>
                <w:b/>
                <w:color w:val="000000"/>
                <w:sz w:val="18"/>
                <w:szCs w:val="18"/>
              </w:rPr>
              <w:t>工商管理，资产评估，应用经济学</w:t>
            </w:r>
          </w:p>
        </w:tc>
        <w:tc>
          <w:tcPr>
            <w:tcW w:w="2166" w:type="dxa"/>
          </w:tcPr>
          <w:p w:rsidR="00450D77" w:rsidRPr="00F45D38" w:rsidRDefault="00450D77" w:rsidP="006B6B25">
            <w:pPr>
              <w:jc w:val="left"/>
              <w:rPr>
                <w:rFonts w:ascii="Times New Roman" w:hAnsi="Times New Roman"/>
                <w:b/>
                <w:color w:val="000000"/>
                <w:sz w:val="18"/>
                <w:szCs w:val="18"/>
              </w:rPr>
            </w:pPr>
            <w:r w:rsidRPr="00F45D38">
              <w:rPr>
                <w:rFonts w:ascii="Times New Roman" w:hAnsi="Times New Roman"/>
                <w:b/>
                <w:color w:val="000000"/>
                <w:sz w:val="18"/>
                <w:szCs w:val="18"/>
              </w:rPr>
              <w:t>财政学，金融学，会计学，财务管理，会计信息技术，财务会计与审计，国际会计，财务会计教育，法学（法务会计），审计学，审计学（</w:t>
            </w:r>
            <w:r w:rsidRPr="00F45D38">
              <w:rPr>
                <w:rFonts w:ascii="Times New Roman" w:hAnsi="Times New Roman"/>
                <w:b/>
                <w:color w:val="000000"/>
                <w:sz w:val="18"/>
                <w:szCs w:val="18"/>
              </w:rPr>
              <w:t>ACCA</w:t>
            </w:r>
            <w:r w:rsidRPr="00F45D38">
              <w:rPr>
                <w:rFonts w:ascii="Times New Roman" w:hAnsi="Times New Roman"/>
                <w:b/>
                <w:color w:val="000000"/>
                <w:sz w:val="18"/>
                <w:szCs w:val="18"/>
              </w:rPr>
              <w:t>方向），会计，金融工程，保险学，经济学，税收学，国际经济与贸易</w:t>
            </w:r>
            <w:r w:rsidRPr="00F45D38">
              <w:rPr>
                <w:rFonts w:ascii="Times New Roman" w:hAnsi="Times New Roman" w:hint="eastAsia"/>
                <w:b/>
                <w:color w:val="000000"/>
                <w:sz w:val="18"/>
                <w:szCs w:val="18"/>
              </w:rPr>
              <w:t>，经济与金融，工商管理</w:t>
            </w:r>
            <w:r w:rsidRPr="00035DAF">
              <w:rPr>
                <w:rFonts w:ascii="Times New Roman" w:hAnsi="Times New Roman" w:hint="eastAsia"/>
                <w:b/>
                <w:color w:val="000000"/>
                <w:sz w:val="18"/>
                <w:szCs w:val="18"/>
              </w:rPr>
              <w:t>，资产评估，国际经济与贸易，贸易经济，互联网金融，保险</w:t>
            </w:r>
          </w:p>
        </w:tc>
        <w:tc>
          <w:tcPr>
            <w:tcW w:w="2635" w:type="dxa"/>
          </w:tcPr>
          <w:p w:rsidR="00450D77" w:rsidRPr="00F45D38" w:rsidRDefault="00450D77" w:rsidP="006B6B25">
            <w:pPr>
              <w:jc w:val="left"/>
              <w:rPr>
                <w:rFonts w:ascii="Times New Roman" w:hAnsi="Times New Roman"/>
                <w:b/>
                <w:color w:val="000000"/>
                <w:sz w:val="18"/>
                <w:szCs w:val="18"/>
              </w:rPr>
            </w:pPr>
            <w:r w:rsidRPr="00F45D38">
              <w:rPr>
                <w:rFonts w:ascii="Times New Roman" w:hAnsi="Times New Roman"/>
                <w:b/>
                <w:color w:val="000000"/>
                <w:sz w:val="18"/>
                <w:szCs w:val="18"/>
              </w:rPr>
              <w:t>财政，财务管理，财务信息管理，会计，会计学，会计电算化，财务电算化，会计与统计核算，会计与审计，审计实务，统计实务，会计信息技术，涉外会计，财会，国际会计，保险，税务</w:t>
            </w:r>
            <w:r w:rsidRPr="00F45D38">
              <w:rPr>
                <w:rFonts w:ascii="Times New Roman" w:hAnsi="Times New Roman" w:hint="eastAsia"/>
                <w:b/>
                <w:color w:val="000000"/>
                <w:sz w:val="18"/>
                <w:szCs w:val="18"/>
              </w:rPr>
              <w:t>，会计信息管理</w:t>
            </w:r>
          </w:p>
        </w:tc>
      </w:tr>
      <w:tr w:rsidR="00450D77" w:rsidRPr="00F45D38" w:rsidTr="006B6B25">
        <w:trPr>
          <w:jc w:val="center"/>
        </w:trPr>
        <w:tc>
          <w:tcPr>
            <w:tcW w:w="430" w:type="dxa"/>
          </w:tcPr>
          <w:p w:rsidR="00450D77" w:rsidRPr="00F45D38" w:rsidRDefault="008D467A" w:rsidP="006B6B25">
            <w:pPr>
              <w:jc w:val="center"/>
              <w:rPr>
                <w:rFonts w:ascii="Times New Roman" w:eastAsia="黑体" w:hAnsi="Times New Roman"/>
                <w:b/>
                <w:color w:val="000000"/>
                <w:szCs w:val="21"/>
              </w:rPr>
            </w:pPr>
            <w:r>
              <w:rPr>
                <w:rFonts w:ascii="Times New Roman" w:eastAsia="黑体" w:hAnsi="Times New Roman" w:hint="eastAsia"/>
                <w:b/>
                <w:color w:val="000000"/>
                <w:szCs w:val="21"/>
              </w:rPr>
              <w:t>6</w:t>
            </w:r>
          </w:p>
        </w:tc>
        <w:tc>
          <w:tcPr>
            <w:tcW w:w="1742" w:type="dxa"/>
          </w:tcPr>
          <w:p w:rsidR="00450D77" w:rsidRPr="00F45D38" w:rsidRDefault="00450D77" w:rsidP="006B6B25">
            <w:pPr>
              <w:jc w:val="center"/>
              <w:rPr>
                <w:rFonts w:ascii="Times New Roman" w:eastAsia="黑体" w:hAnsi="Times New Roman"/>
                <w:b/>
                <w:color w:val="000000"/>
                <w:szCs w:val="21"/>
              </w:rPr>
            </w:pPr>
            <w:r w:rsidRPr="00F45D38">
              <w:rPr>
                <w:rFonts w:ascii="Times New Roman" w:eastAsia="黑体" w:hAnsi="Times New Roman"/>
                <w:b/>
                <w:color w:val="000000"/>
                <w:szCs w:val="21"/>
              </w:rPr>
              <w:t>计算机类</w:t>
            </w:r>
          </w:p>
        </w:tc>
        <w:tc>
          <w:tcPr>
            <w:tcW w:w="2007" w:type="dxa"/>
          </w:tcPr>
          <w:p w:rsidR="00450D77" w:rsidRPr="00F45D38" w:rsidRDefault="00450D77" w:rsidP="008D467A">
            <w:pPr>
              <w:jc w:val="left"/>
              <w:rPr>
                <w:rFonts w:ascii="Times New Roman" w:hAnsi="Times New Roman"/>
                <w:b/>
                <w:color w:val="000000"/>
                <w:sz w:val="18"/>
                <w:szCs w:val="18"/>
              </w:rPr>
            </w:pPr>
            <w:r w:rsidRPr="00F45D38">
              <w:rPr>
                <w:rFonts w:ascii="Times New Roman" w:hAnsi="Times New Roman"/>
                <w:b/>
                <w:color w:val="000000"/>
                <w:sz w:val="18"/>
                <w:szCs w:val="18"/>
              </w:rPr>
              <w:t>计算机系统结构，计算机应用技术，系统工程，计算机技术，计算机科学与技术，专业大类序号为</w:t>
            </w:r>
            <w:r w:rsidR="008D467A">
              <w:rPr>
                <w:rFonts w:ascii="Times New Roman" w:hAnsi="Times New Roman" w:hint="eastAsia"/>
                <w:b/>
                <w:color w:val="000000"/>
                <w:sz w:val="18"/>
                <w:szCs w:val="18"/>
              </w:rPr>
              <w:t>7</w:t>
            </w:r>
            <w:r w:rsidRPr="00F45D38">
              <w:rPr>
                <w:rFonts w:ascii="Times New Roman" w:hAnsi="Times New Roman"/>
                <w:b/>
                <w:color w:val="000000"/>
                <w:sz w:val="18"/>
                <w:szCs w:val="18"/>
              </w:rPr>
              <w:t>、</w:t>
            </w:r>
            <w:r w:rsidR="008D467A">
              <w:rPr>
                <w:rFonts w:ascii="Times New Roman" w:hAnsi="Times New Roman" w:hint="eastAsia"/>
                <w:b/>
                <w:color w:val="000000"/>
                <w:sz w:val="18"/>
                <w:szCs w:val="18"/>
              </w:rPr>
              <w:t>8</w:t>
            </w:r>
            <w:r w:rsidRPr="00F45D38">
              <w:rPr>
                <w:rFonts w:ascii="Times New Roman" w:hAnsi="Times New Roman"/>
                <w:b/>
                <w:color w:val="000000"/>
                <w:sz w:val="18"/>
                <w:szCs w:val="18"/>
              </w:rPr>
              <w:t>、</w:t>
            </w:r>
            <w:r w:rsidR="008D467A">
              <w:rPr>
                <w:rFonts w:ascii="Times New Roman" w:hAnsi="Times New Roman" w:hint="eastAsia"/>
                <w:b/>
                <w:color w:val="000000"/>
                <w:sz w:val="18"/>
                <w:szCs w:val="18"/>
              </w:rPr>
              <w:t>9</w:t>
            </w:r>
            <w:r w:rsidRPr="00F45D38">
              <w:rPr>
                <w:rFonts w:ascii="Times New Roman" w:hAnsi="Times New Roman"/>
                <w:b/>
                <w:color w:val="000000"/>
                <w:sz w:val="18"/>
                <w:szCs w:val="18"/>
              </w:rPr>
              <w:t>的所有专业</w:t>
            </w:r>
          </w:p>
        </w:tc>
        <w:tc>
          <w:tcPr>
            <w:tcW w:w="2166" w:type="dxa"/>
          </w:tcPr>
          <w:p w:rsidR="00450D77" w:rsidRPr="00F45D38" w:rsidRDefault="00450D77" w:rsidP="008D467A">
            <w:pPr>
              <w:jc w:val="left"/>
              <w:rPr>
                <w:rFonts w:ascii="Times New Roman" w:hAnsi="Times New Roman"/>
                <w:b/>
                <w:color w:val="000000"/>
                <w:sz w:val="18"/>
                <w:szCs w:val="18"/>
              </w:rPr>
            </w:pPr>
            <w:r w:rsidRPr="00F45D38">
              <w:rPr>
                <w:rFonts w:ascii="Times New Roman" w:hAnsi="Times New Roman"/>
                <w:b/>
                <w:color w:val="000000"/>
                <w:sz w:val="18"/>
                <w:szCs w:val="18"/>
              </w:rPr>
              <w:t>计算机科学与技术，电子与计算机工程，空间信息与数字技术，计算机通信工程，电子商务，计算机及应用，</w:t>
            </w:r>
            <w:r w:rsidRPr="00F45D38">
              <w:rPr>
                <w:rFonts w:ascii="Times New Roman" w:hAnsi="Times New Roman" w:hint="eastAsia"/>
                <w:b/>
                <w:color w:val="000000"/>
                <w:sz w:val="18"/>
                <w:szCs w:val="18"/>
              </w:rPr>
              <w:t>通信工程，信息管理与信息系统，数据科学与大数据技术，信息工</w:t>
            </w:r>
            <w:r w:rsidRPr="00F45D38">
              <w:rPr>
                <w:rFonts w:ascii="Times New Roman" w:hAnsi="Times New Roman" w:hint="eastAsia"/>
                <w:b/>
                <w:color w:val="000000"/>
                <w:sz w:val="18"/>
                <w:szCs w:val="18"/>
              </w:rPr>
              <w:lastRenderedPageBreak/>
              <w:t>程，</w:t>
            </w:r>
            <w:r w:rsidRPr="00035DAF">
              <w:rPr>
                <w:rFonts w:ascii="Times New Roman" w:hAnsi="Times New Roman" w:hint="eastAsia"/>
                <w:b/>
                <w:color w:val="000000"/>
                <w:sz w:val="18"/>
                <w:szCs w:val="18"/>
              </w:rPr>
              <w:t>大数据管理与应用，</w:t>
            </w:r>
            <w:r w:rsidRPr="00F45D38">
              <w:rPr>
                <w:rFonts w:ascii="Times New Roman" w:hAnsi="Times New Roman"/>
                <w:b/>
                <w:color w:val="000000"/>
                <w:sz w:val="18"/>
                <w:szCs w:val="18"/>
              </w:rPr>
              <w:t>专业大类序号为</w:t>
            </w:r>
            <w:r w:rsidR="008D467A">
              <w:rPr>
                <w:rFonts w:ascii="Times New Roman" w:hAnsi="Times New Roman" w:hint="eastAsia"/>
                <w:b/>
                <w:color w:val="000000"/>
                <w:sz w:val="18"/>
                <w:szCs w:val="18"/>
              </w:rPr>
              <w:t>7</w:t>
            </w:r>
            <w:r w:rsidRPr="00F45D38">
              <w:rPr>
                <w:rFonts w:ascii="Times New Roman" w:hAnsi="Times New Roman"/>
                <w:b/>
                <w:color w:val="000000"/>
                <w:sz w:val="18"/>
                <w:szCs w:val="18"/>
              </w:rPr>
              <w:t>、</w:t>
            </w:r>
            <w:r w:rsidR="008D467A">
              <w:rPr>
                <w:rFonts w:ascii="Times New Roman" w:hAnsi="Times New Roman" w:hint="eastAsia"/>
                <w:b/>
                <w:color w:val="000000"/>
                <w:sz w:val="18"/>
                <w:szCs w:val="18"/>
              </w:rPr>
              <w:t>8</w:t>
            </w:r>
            <w:r w:rsidRPr="00F45D38">
              <w:rPr>
                <w:rFonts w:ascii="Times New Roman" w:hAnsi="Times New Roman"/>
                <w:b/>
                <w:color w:val="000000"/>
                <w:sz w:val="18"/>
                <w:szCs w:val="18"/>
              </w:rPr>
              <w:t>、</w:t>
            </w:r>
            <w:r w:rsidR="008D467A">
              <w:rPr>
                <w:rFonts w:ascii="Times New Roman" w:hAnsi="Times New Roman" w:hint="eastAsia"/>
                <w:b/>
                <w:color w:val="000000"/>
                <w:sz w:val="18"/>
                <w:szCs w:val="18"/>
              </w:rPr>
              <w:t>9</w:t>
            </w:r>
            <w:r w:rsidRPr="00F45D38">
              <w:rPr>
                <w:rFonts w:ascii="Times New Roman" w:hAnsi="Times New Roman"/>
                <w:b/>
                <w:color w:val="000000"/>
                <w:sz w:val="18"/>
                <w:szCs w:val="18"/>
              </w:rPr>
              <w:t>的所有专业</w:t>
            </w:r>
          </w:p>
        </w:tc>
        <w:tc>
          <w:tcPr>
            <w:tcW w:w="2635" w:type="dxa"/>
          </w:tcPr>
          <w:p w:rsidR="00450D77" w:rsidRPr="00F45D38" w:rsidRDefault="00450D77" w:rsidP="008D467A">
            <w:pPr>
              <w:jc w:val="left"/>
              <w:rPr>
                <w:rFonts w:ascii="Times New Roman" w:hAnsi="Times New Roman"/>
                <w:b/>
                <w:color w:val="000000"/>
                <w:sz w:val="18"/>
                <w:szCs w:val="18"/>
              </w:rPr>
            </w:pPr>
            <w:r w:rsidRPr="00F45D38">
              <w:rPr>
                <w:rFonts w:ascii="Times New Roman" w:hAnsi="Times New Roman"/>
                <w:b/>
                <w:color w:val="000000"/>
                <w:sz w:val="18"/>
                <w:szCs w:val="18"/>
              </w:rPr>
              <w:lastRenderedPageBreak/>
              <w:t>计算机应用技术，计算机多媒体技术，计算机系统维护，计算机硬件与外设，计算机信息管理，图形图像制作，动漫设计与制作，航空计算机技术与应用，广告媒体开发，三维动画设计，计算机音乐制作，嵌</w:t>
            </w:r>
            <w:r w:rsidRPr="00F45D38">
              <w:rPr>
                <w:rFonts w:ascii="Times New Roman" w:hAnsi="Times New Roman"/>
                <w:b/>
                <w:color w:val="000000"/>
                <w:sz w:val="18"/>
                <w:szCs w:val="18"/>
              </w:rPr>
              <w:lastRenderedPageBreak/>
              <w:t>入式技术与应用，智能监控技术，数据库开发与管理，计算机速录，文秘与办公自动化，计算机科学教育，计算机应用与维护，计算机应用，专业大类序号为</w:t>
            </w:r>
            <w:r w:rsidR="008D467A">
              <w:rPr>
                <w:rFonts w:ascii="Times New Roman" w:hAnsi="Times New Roman" w:hint="eastAsia"/>
                <w:b/>
                <w:color w:val="000000"/>
                <w:sz w:val="18"/>
                <w:szCs w:val="18"/>
              </w:rPr>
              <w:t>7</w:t>
            </w:r>
            <w:r w:rsidRPr="00F45D38">
              <w:rPr>
                <w:rFonts w:ascii="Times New Roman" w:hAnsi="Times New Roman"/>
                <w:b/>
                <w:color w:val="000000"/>
                <w:sz w:val="18"/>
                <w:szCs w:val="18"/>
              </w:rPr>
              <w:t>、</w:t>
            </w:r>
            <w:r w:rsidR="008D467A">
              <w:rPr>
                <w:rFonts w:ascii="Times New Roman" w:hAnsi="Times New Roman" w:hint="eastAsia"/>
                <w:b/>
                <w:color w:val="000000"/>
                <w:sz w:val="18"/>
                <w:szCs w:val="18"/>
              </w:rPr>
              <w:t>8</w:t>
            </w:r>
            <w:r w:rsidRPr="00F45D38">
              <w:rPr>
                <w:rFonts w:ascii="Times New Roman" w:hAnsi="Times New Roman"/>
                <w:b/>
                <w:color w:val="000000"/>
                <w:sz w:val="18"/>
                <w:szCs w:val="18"/>
              </w:rPr>
              <w:t>、</w:t>
            </w:r>
            <w:r w:rsidR="008D467A">
              <w:rPr>
                <w:rFonts w:ascii="Times New Roman" w:hAnsi="Times New Roman" w:hint="eastAsia"/>
                <w:b/>
                <w:color w:val="000000"/>
                <w:sz w:val="18"/>
                <w:szCs w:val="18"/>
              </w:rPr>
              <w:t>9</w:t>
            </w:r>
            <w:r w:rsidRPr="00F45D38">
              <w:rPr>
                <w:rFonts w:ascii="Times New Roman" w:hAnsi="Times New Roman"/>
                <w:b/>
                <w:color w:val="000000"/>
                <w:sz w:val="18"/>
                <w:szCs w:val="18"/>
              </w:rPr>
              <w:t>的所有专业</w:t>
            </w:r>
          </w:p>
        </w:tc>
      </w:tr>
      <w:tr w:rsidR="00450D77" w:rsidRPr="00F45D38" w:rsidTr="006B6B25">
        <w:trPr>
          <w:jc w:val="center"/>
        </w:trPr>
        <w:tc>
          <w:tcPr>
            <w:tcW w:w="430" w:type="dxa"/>
          </w:tcPr>
          <w:p w:rsidR="00450D77" w:rsidRPr="00F45D38" w:rsidRDefault="008D467A" w:rsidP="006B6B25">
            <w:pPr>
              <w:jc w:val="center"/>
              <w:rPr>
                <w:rFonts w:ascii="Times New Roman" w:eastAsia="黑体" w:hAnsi="Times New Roman"/>
                <w:b/>
                <w:color w:val="000000"/>
                <w:szCs w:val="21"/>
              </w:rPr>
            </w:pPr>
            <w:r>
              <w:rPr>
                <w:rFonts w:ascii="Times New Roman" w:eastAsia="黑体" w:hAnsi="Times New Roman" w:hint="eastAsia"/>
                <w:b/>
                <w:color w:val="000000"/>
                <w:szCs w:val="21"/>
              </w:rPr>
              <w:lastRenderedPageBreak/>
              <w:t>7</w:t>
            </w:r>
          </w:p>
        </w:tc>
        <w:tc>
          <w:tcPr>
            <w:tcW w:w="1742" w:type="dxa"/>
          </w:tcPr>
          <w:p w:rsidR="00450D77" w:rsidRPr="00F45D38" w:rsidRDefault="00450D77" w:rsidP="006B6B25">
            <w:pPr>
              <w:jc w:val="center"/>
              <w:rPr>
                <w:rFonts w:ascii="Times New Roman" w:eastAsia="黑体" w:hAnsi="Times New Roman"/>
                <w:b/>
                <w:color w:val="000000"/>
                <w:szCs w:val="21"/>
              </w:rPr>
            </w:pPr>
            <w:r w:rsidRPr="00F45D38">
              <w:rPr>
                <w:rFonts w:ascii="Times New Roman" w:eastAsia="黑体" w:hAnsi="Times New Roman"/>
                <w:b/>
                <w:color w:val="000000"/>
                <w:szCs w:val="21"/>
              </w:rPr>
              <w:t>计算机（软件）类</w:t>
            </w:r>
          </w:p>
        </w:tc>
        <w:tc>
          <w:tcPr>
            <w:tcW w:w="2007" w:type="dxa"/>
          </w:tcPr>
          <w:p w:rsidR="00450D77" w:rsidRPr="00F45D38" w:rsidRDefault="00450D77" w:rsidP="006B6B25">
            <w:pPr>
              <w:jc w:val="left"/>
              <w:rPr>
                <w:rFonts w:ascii="Times New Roman" w:hAnsi="Times New Roman"/>
                <w:b/>
                <w:color w:val="000000"/>
                <w:sz w:val="18"/>
                <w:szCs w:val="18"/>
              </w:rPr>
            </w:pPr>
            <w:r w:rsidRPr="00F45D38">
              <w:rPr>
                <w:rFonts w:ascii="Times New Roman" w:hAnsi="Times New Roman"/>
                <w:b/>
                <w:color w:val="000000"/>
                <w:sz w:val="18"/>
                <w:szCs w:val="18"/>
              </w:rPr>
              <w:t>计算机软件与理论，软件工程，计算机科学与技术</w:t>
            </w:r>
            <w:r w:rsidRPr="00F45D38">
              <w:rPr>
                <w:rFonts w:ascii="宋体" w:hAnsi="宋体" w:hint="eastAsia"/>
                <w:b/>
                <w:color w:val="000000"/>
                <w:sz w:val="18"/>
                <w:szCs w:val="18"/>
              </w:rPr>
              <w:t>，模式识别与智能系统</w:t>
            </w:r>
            <w:r w:rsidRPr="00035DAF">
              <w:rPr>
                <w:rFonts w:ascii="Times New Roman" w:hAnsi="Times New Roman" w:hint="eastAsia"/>
                <w:b/>
                <w:color w:val="000000"/>
                <w:sz w:val="18"/>
                <w:szCs w:val="18"/>
              </w:rPr>
              <w:t>，计算机应用技术，计算机系统结构</w:t>
            </w:r>
            <w:r w:rsidRPr="00F45D38">
              <w:rPr>
                <w:rFonts w:ascii="Times New Roman" w:hAnsi="Times New Roman"/>
                <w:b/>
                <w:color w:val="000000"/>
                <w:sz w:val="18"/>
                <w:szCs w:val="18"/>
              </w:rPr>
              <w:t xml:space="preserve"> </w:t>
            </w:r>
          </w:p>
        </w:tc>
        <w:tc>
          <w:tcPr>
            <w:tcW w:w="2166" w:type="dxa"/>
          </w:tcPr>
          <w:p w:rsidR="00450D77" w:rsidRPr="00F45D38" w:rsidRDefault="00450D77" w:rsidP="006B6B25">
            <w:pPr>
              <w:jc w:val="left"/>
              <w:rPr>
                <w:rFonts w:ascii="Times New Roman" w:hAnsi="Times New Roman"/>
                <w:b/>
                <w:color w:val="000000"/>
                <w:sz w:val="18"/>
                <w:szCs w:val="18"/>
              </w:rPr>
            </w:pPr>
            <w:r w:rsidRPr="00F45D38">
              <w:rPr>
                <w:rFonts w:ascii="Times New Roman" w:hAnsi="Times New Roman"/>
                <w:b/>
                <w:color w:val="000000"/>
                <w:sz w:val="18"/>
                <w:szCs w:val="18"/>
              </w:rPr>
              <w:t>计算机软件，软件工程，计算机应用软件，信息与计算科学，信息管理与信息系统，数字媒体技术，信息技术应用与管理，计算机科学与技术</w:t>
            </w:r>
          </w:p>
        </w:tc>
        <w:tc>
          <w:tcPr>
            <w:tcW w:w="2635" w:type="dxa"/>
          </w:tcPr>
          <w:p w:rsidR="00450D77" w:rsidRPr="00F45D38" w:rsidRDefault="00450D77" w:rsidP="006B6B25">
            <w:pPr>
              <w:jc w:val="left"/>
              <w:rPr>
                <w:rFonts w:ascii="Times New Roman" w:hAnsi="Times New Roman"/>
                <w:b/>
                <w:color w:val="000000"/>
                <w:sz w:val="18"/>
                <w:szCs w:val="18"/>
              </w:rPr>
            </w:pPr>
            <w:r w:rsidRPr="00F45D38">
              <w:rPr>
                <w:rFonts w:ascii="Times New Roman" w:hAnsi="Times New Roman"/>
                <w:b/>
                <w:color w:val="000000"/>
                <w:sz w:val="18"/>
                <w:szCs w:val="18"/>
              </w:rPr>
              <w:t>软件技术，软件测试技术，软件开发与项目管理，游戏软件，网络软件开发技术，软件外包服务</w:t>
            </w:r>
          </w:p>
        </w:tc>
      </w:tr>
      <w:tr w:rsidR="00450D77" w:rsidRPr="00F45D38" w:rsidTr="006B6B25">
        <w:trPr>
          <w:jc w:val="center"/>
        </w:trPr>
        <w:tc>
          <w:tcPr>
            <w:tcW w:w="430" w:type="dxa"/>
          </w:tcPr>
          <w:p w:rsidR="00450D77" w:rsidRPr="00F45D38" w:rsidRDefault="008D467A" w:rsidP="006B6B25">
            <w:pPr>
              <w:jc w:val="center"/>
              <w:rPr>
                <w:rFonts w:ascii="Times New Roman" w:eastAsia="黑体" w:hAnsi="Times New Roman"/>
                <w:b/>
                <w:color w:val="000000"/>
                <w:szCs w:val="21"/>
              </w:rPr>
            </w:pPr>
            <w:r>
              <w:rPr>
                <w:rFonts w:ascii="Times New Roman" w:eastAsia="黑体" w:hAnsi="Times New Roman" w:hint="eastAsia"/>
                <w:b/>
                <w:color w:val="000000"/>
                <w:szCs w:val="21"/>
              </w:rPr>
              <w:t>8</w:t>
            </w:r>
          </w:p>
        </w:tc>
        <w:tc>
          <w:tcPr>
            <w:tcW w:w="1742" w:type="dxa"/>
          </w:tcPr>
          <w:p w:rsidR="00450D77" w:rsidRPr="00F45D38" w:rsidRDefault="00450D77" w:rsidP="006B6B25">
            <w:pPr>
              <w:jc w:val="center"/>
              <w:rPr>
                <w:rFonts w:ascii="Times New Roman" w:eastAsia="黑体" w:hAnsi="Times New Roman"/>
                <w:b/>
                <w:color w:val="000000"/>
                <w:szCs w:val="21"/>
              </w:rPr>
            </w:pPr>
            <w:r w:rsidRPr="00F45D38">
              <w:rPr>
                <w:rFonts w:ascii="Times New Roman" w:eastAsia="黑体" w:hAnsi="Times New Roman"/>
                <w:b/>
                <w:color w:val="000000"/>
                <w:szCs w:val="21"/>
              </w:rPr>
              <w:t>计算机（网络管理）类</w:t>
            </w:r>
          </w:p>
        </w:tc>
        <w:tc>
          <w:tcPr>
            <w:tcW w:w="2007" w:type="dxa"/>
          </w:tcPr>
          <w:p w:rsidR="00450D77" w:rsidRPr="00F45D38" w:rsidRDefault="00450D77" w:rsidP="006B6B25">
            <w:pPr>
              <w:jc w:val="left"/>
              <w:rPr>
                <w:rFonts w:ascii="Times New Roman" w:hAnsi="Times New Roman"/>
                <w:b/>
                <w:color w:val="000000"/>
                <w:sz w:val="18"/>
                <w:szCs w:val="18"/>
              </w:rPr>
            </w:pPr>
            <w:r w:rsidRPr="00F45D38">
              <w:rPr>
                <w:rFonts w:ascii="宋体" w:hAnsi="宋体" w:hint="eastAsia"/>
                <w:b/>
                <w:color w:val="000000"/>
                <w:sz w:val="18"/>
                <w:szCs w:val="18"/>
              </w:rPr>
              <w:t>网络空间安全</w:t>
            </w:r>
          </w:p>
        </w:tc>
        <w:tc>
          <w:tcPr>
            <w:tcW w:w="2166" w:type="dxa"/>
          </w:tcPr>
          <w:p w:rsidR="00450D77" w:rsidRPr="00F45D38" w:rsidRDefault="00450D77" w:rsidP="006B6B25">
            <w:pPr>
              <w:jc w:val="left"/>
              <w:rPr>
                <w:rFonts w:ascii="Times New Roman" w:hAnsi="Times New Roman"/>
                <w:b/>
                <w:color w:val="000000"/>
                <w:sz w:val="18"/>
                <w:szCs w:val="18"/>
              </w:rPr>
            </w:pPr>
            <w:r w:rsidRPr="00F45D38">
              <w:rPr>
                <w:rFonts w:ascii="Times New Roman" w:hAnsi="Times New Roman"/>
                <w:b/>
                <w:color w:val="000000"/>
                <w:sz w:val="18"/>
                <w:szCs w:val="18"/>
              </w:rPr>
              <w:t>网络工程，物联网工程，信息安全，计算机科学与技术，信息管理与信息系统</w:t>
            </w:r>
            <w:r w:rsidRPr="00F45D38">
              <w:rPr>
                <w:rFonts w:ascii="Times New Roman" w:hAnsi="Times New Roman" w:hint="eastAsia"/>
                <w:b/>
                <w:color w:val="000000"/>
                <w:sz w:val="18"/>
                <w:szCs w:val="18"/>
              </w:rPr>
              <w:t>，网络空间安全，</w:t>
            </w:r>
            <w:r w:rsidRPr="00035DAF">
              <w:rPr>
                <w:rFonts w:ascii="Times New Roman" w:hAnsi="Times New Roman" w:hint="eastAsia"/>
                <w:b/>
                <w:color w:val="000000"/>
                <w:sz w:val="18"/>
                <w:szCs w:val="18"/>
              </w:rPr>
              <w:t>计算机技术及其应用</w:t>
            </w:r>
          </w:p>
        </w:tc>
        <w:tc>
          <w:tcPr>
            <w:tcW w:w="2635" w:type="dxa"/>
          </w:tcPr>
          <w:p w:rsidR="00450D77" w:rsidRPr="00F45D38" w:rsidRDefault="00450D77" w:rsidP="006B6B25">
            <w:pPr>
              <w:jc w:val="left"/>
              <w:rPr>
                <w:rFonts w:ascii="Times New Roman" w:hAnsi="Times New Roman"/>
                <w:b/>
                <w:color w:val="000000"/>
                <w:sz w:val="18"/>
                <w:szCs w:val="18"/>
              </w:rPr>
            </w:pPr>
            <w:r w:rsidRPr="00F45D38">
              <w:rPr>
                <w:rFonts w:ascii="Times New Roman" w:hAnsi="Times New Roman"/>
                <w:b/>
                <w:color w:val="000000"/>
                <w:sz w:val="18"/>
                <w:szCs w:val="18"/>
              </w:rPr>
              <w:t>计算机网络技术，网络系统管理，计算机网络与安全管理，网站规划与开发技术，数据通信与网络系统，网络数字媒体，物联网应用技术，信息工程与网络技术，计算机网络管理</w:t>
            </w:r>
          </w:p>
        </w:tc>
      </w:tr>
      <w:tr w:rsidR="00450D77" w:rsidRPr="00F45D38" w:rsidTr="006B6B25">
        <w:trPr>
          <w:jc w:val="center"/>
        </w:trPr>
        <w:tc>
          <w:tcPr>
            <w:tcW w:w="430" w:type="dxa"/>
          </w:tcPr>
          <w:p w:rsidR="00450D77" w:rsidRPr="00F45D38" w:rsidRDefault="008D467A" w:rsidP="006B6B25">
            <w:pPr>
              <w:jc w:val="center"/>
              <w:rPr>
                <w:rFonts w:ascii="Times New Roman" w:eastAsia="黑体" w:hAnsi="Times New Roman"/>
                <w:b/>
                <w:color w:val="000000"/>
                <w:szCs w:val="21"/>
              </w:rPr>
            </w:pPr>
            <w:r>
              <w:rPr>
                <w:rFonts w:ascii="Times New Roman" w:eastAsia="黑体" w:hAnsi="Times New Roman" w:hint="eastAsia"/>
                <w:b/>
                <w:color w:val="000000"/>
                <w:szCs w:val="21"/>
              </w:rPr>
              <w:t>9</w:t>
            </w:r>
          </w:p>
        </w:tc>
        <w:tc>
          <w:tcPr>
            <w:tcW w:w="1742" w:type="dxa"/>
          </w:tcPr>
          <w:p w:rsidR="00450D77" w:rsidRPr="00F45D38" w:rsidRDefault="00450D77" w:rsidP="006B6B25">
            <w:pPr>
              <w:jc w:val="center"/>
              <w:rPr>
                <w:rFonts w:ascii="Times New Roman" w:eastAsia="黑体" w:hAnsi="Times New Roman"/>
                <w:b/>
                <w:color w:val="000000"/>
                <w:szCs w:val="21"/>
              </w:rPr>
            </w:pPr>
            <w:r w:rsidRPr="00F45D38">
              <w:rPr>
                <w:rFonts w:ascii="Times New Roman" w:eastAsia="黑体" w:hAnsi="Times New Roman"/>
                <w:b/>
                <w:color w:val="000000"/>
                <w:szCs w:val="21"/>
              </w:rPr>
              <w:t>电子信息类</w:t>
            </w:r>
          </w:p>
        </w:tc>
        <w:tc>
          <w:tcPr>
            <w:tcW w:w="2007" w:type="dxa"/>
          </w:tcPr>
          <w:p w:rsidR="00450D77" w:rsidRPr="00F45D38" w:rsidRDefault="00450D77" w:rsidP="006B6B25">
            <w:pPr>
              <w:jc w:val="left"/>
              <w:rPr>
                <w:rFonts w:ascii="Times New Roman" w:hAnsi="Times New Roman"/>
                <w:b/>
                <w:color w:val="000000"/>
                <w:sz w:val="18"/>
                <w:szCs w:val="18"/>
              </w:rPr>
            </w:pPr>
            <w:r w:rsidRPr="00F45D38">
              <w:rPr>
                <w:rFonts w:ascii="Times New Roman" w:hAnsi="Times New Roman"/>
                <w:b/>
                <w:color w:val="000000"/>
                <w:sz w:val="18"/>
                <w:szCs w:val="18"/>
              </w:rPr>
              <w:t>物理电子学，电路与系统，微电子学与固体电子学，电磁场与微波技术，通信与信息系统，信号与信息处理，电子科学与技术，电子与通信工程，信息与通信工程，计算机科学与技术，控制科学与工程，现代教育技术，集成电路工程，光学工程，农业信息化，控制理论与控制工程，控制工程</w:t>
            </w:r>
            <w:r w:rsidRPr="00F45D38">
              <w:rPr>
                <w:rFonts w:ascii="Times New Roman" w:hAnsi="Times New Roman" w:hint="eastAsia"/>
                <w:b/>
                <w:color w:val="000000"/>
                <w:sz w:val="18"/>
                <w:szCs w:val="18"/>
              </w:rPr>
              <w:t>，</w:t>
            </w:r>
            <w:r w:rsidRPr="00F45D38">
              <w:rPr>
                <w:rFonts w:ascii="Times New Roman" w:hAnsi="Times New Roman"/>
                <w:b/>
                <w:color w:val="000000"/>
                <w:sz w:val="18"/>
                <w:szCs w:val="18"/>
              </w:rPr>
              <w:t>模式识别与智能系统</w:t>
            </w:r>
            <w:r w:rsidRPr="00F45D38">
              <w:rPr>
                <w:rFonts w:ascii="宋体" w:hAnsi="宋体" w:hint="eastAsia"/>
                <w:b/>
                <w:color w:val="000000"/>
                <w:sz w:val="18"/>
                <w:szCs w:val="18"/>
              </w:rPr>
              <w:t>，测试计量技术及仪器，仪器科学与技术，水声工程，</w:t>
            </w:r>
            <w:r w:rsidRPr="00035DAF">
              <w:rPr>
                <w:rFonts w:ascii="Times New Roman" w:hAnsi="Times New Roman" w:hint="eastAsia"/>
                <w:b/>
                <w:color w:val="000000"/>
                <w:sz w:val="18"/>
                <w:szCs w:val="18"/>
              </w:rPr>
              <w:t>教育技术学，电子信息，光学，农业工程与信息技术，机械电子工程，计算机技术</w:t>
            </w:r>
          </w:p>
        </w:tc>
        <w:tc>
          <w:tcPr>
            <w:tcW w:w="2166" w:type="dxa"/>
          </w:tcPr>
          <w:p w:rsidR="00450D77" w:rsidRPr="00F45D38" w:rsidRDefault="00450D77" w:rsidP="006B6B25">
            <w:pPr>
              <w:jc w:val="left"/>
              <w:rPr>
                <w:rFonts w:ascii="Times New Roman" w:hAnsi="Times New Roman"/>
                <w:b/>
                <w:color w:val="000000"/>
                <w:sz w:val="18"/>
                <w:szCs w:val="18"/>
              </w:rPr>
            </w:pPr>
            <w:r w:rsidRPr="00F45D38">
              <w:rPr>
                <w:rFonts w:ascii="Times New Roman" w:hAnsi="Times New Roman"/>
                <w:b/>
                <w:color w:val="000000"/>
                <w:sz w:val="18"/>
                <w:szCs w:val="18"/>
              </w:rPr>
              <w:t>电子信息工程，通信工程，计算机通信工程，计算机科学与技术，电子科学与技术，电子信息科学与技术，信息工程，信息显示与光电技术，电路与系统，集成电路设计与集成系统，光电信息工程，广播电视工程，电气信息工程，微电子制造工程，医学信息工程，信息物理工程，智能科学与技术，数字媒体技术，医学影像工程，真空电子技术，电磁场与无线技术，微电子，微电子学，光电信息科学与技术，科技防卫，信息安全，信息科学技术，光电子技术科学，光信息科学与技术，微电子科学与工程，水声工程，电子封装技术，电波传播与天线，数字媒体艺术，光电信息科学与工程，信</w:t>
            </w:r>
            <w:r w:rsidRPr="00F45D38">
              <w:rPr>
                <w:rFonts w:ascii="Times New Roman" w:hAnsi="Times New Roman"/>
                <w:b/>
                <w:color w:val="000000"/>
                <w:sz w:val="18"/>
                <w:szCs w:val="18"/>
              </w:rPr>
              <w:lastRenderedPageBreak/>
              <w:t>息管理与信息系统，信息技术应用与管理，会计信息技术，电子工程，电子信息技术，电子信息，生物医学工程，自动化，应用电子技术教育，教育技术学，测控技术与仪器，信息对抗技术</w:t>
            </w:r>
            <w:r w:rsidRPr="00F45D38">
              <w:rPr>
                <w:rFonts w:ascii="Times New Roman" w:hAnsi="Times New Roman" w:hint="eastAsia"/>
                <w:b/>
                <w:color w:val="000000"/>
                <w:sz w:val="18"/>
                <w:szCs w:val="18"/>
              </w:rPr>
              <w:t>，机械电子工程，电信工程及管理，</w:t>
            </w:r>
            <w:r w:rsidRPr="00035DAF">
              <w:rPr>
                <w:rFonts w:ascii="Times New Roman" w:hAnsi="Times New Roman" w:hint="eastAsia"/>
                <w:b/>
                <w:color w:val="000000"/>
                <w:sz w:val="18"/>
                <w:szCs w:val="18"/>
              </w:rPr>
              <w:t>软件工程，电气工程及其自动化，信息对抗技术，信息与通信工程</w:t>
            </w:r>
          </w:p>
        </w:tc>
        <w:tc>
          <w:tcPr>
            <w:tcW w:w="2635" w:type="dxa"/>
          </w:tcPr>
          <w:p w:rsidR="00450D77" w:rsidRPr="00F45D38" w:rsidRDefault="00450D77" w:rsidP="006B6B25">
            <w:pPr>
              <w:jc w:val="left"/>
              <w:rPr>
                <w:rFonts w:ascii="Times New Roman" w:hAnsi="Times New Roman"/>
                <w:b/>
                <w:color w:val="000000"/>
                <w:sz w:val="18"/>
                <w:szCs w:val="18"/>
              </w:rPr>
            </w:pPr>
            <w:r w:rsidRPr="00F45D38">
              <w:rPr>
                <w:rFonts w:ascii="Times New Roman" w:hAnsi="Times New Roman"/>
                <w:b/>
                <w:color w:val="000000"/>
                <w:sz w:val="18"/>
                <w:szCs w:val="18"/>
              </w:rPr>
              <w:lastRenderedPageBreak/>
              <w:t>电子信息工程技术，应用电子技术，电子技术应用，电子测量技术与仪器，电子仪器仪表与维修，电子设备与运行管理，电子声像技术，电子工艺与管理，信息安全技术，图文信息技术，微电子技术，无线电技术，广播电视网络技术，有线电视工程技术，通信技术，移动通信技术，计算机通信，计算机网络技术，程控交换技术，通信网络与设备，通信系统运行管理，光电子技术，智能产品开发，音响工程，电光源技术，电子产品质量检测，飞行器电子装配技术，信息技术应用，无损检测技术，电子信息技术及产品营销，电子表面组装技术，电子组装技术与设备，嵌入式系统工程，电子电路设计与工艺，液晶显示与光电技术，卫星数字技术，通信线路，光纤通信，邮政通信，通讯工程设计与管理，通信工程设计</w:t>
            </w:r>
            <w:r w:rsidRPr="00F45D38">
              <w:rPr>
                <w:rFonts w:ascii="Times New Roman" w:hAnsi="Times New Roman"/>
                <w:b/>
                <w:color w:val="000000"/>
                <w:sz w:val="18"/>
                <w:szCs w:val="18"/>
              </w:rPr>
              <w:lastRenderedPageBreak/>
              <w:t>与管理，电信商务，数字媒体技术，物流信息技术，信息技术开发与服务，新能源电子技术，单片机与应用电子技术，通信工程设计与施工，呼叫中心服务与管理，移动通信运营与服务，电信服务与管理，手机检测与维护，通信工程监理，信息工程与网络技术，信息安全与管理，会计信息技术，信息技术，光电技术应用</w:t>
            </w:r>
          </w:p>
        </w:tc>
      </w:tr>
      <w:tr w:rsidR="00450D77" w:rsidRPr="00F45D38" w:rsidTr="006B6B25">
        <w:trPr>
          <w:jc w:val="center"/>
        </w:trPr>
        <w:tc>
          <w:tcPr>
            <w:tcW w:w="430" w:type="dxa"/>
          </w:tcPr>
          <w:p w:rsidR="00450D77" w:rsidRPr="00F45D38" w:rsidRDefault="008D467A" w:rsidP="006B6B25">
            <w:pPr>
              <w:jc w:val="center"/>
              <w:rPr>
                <w:rFonts w:ascii="Times New Roman" w:eastAsia="黑体" w:hAnsi="Times New Roman"/>
                <w:b/>
                <w:color w:val="000000"/>
                <w:szCs w:val="21"/>
              </w:rPr>
            </w:pPr>
            <w:r>
              <w:rPr>
                <w:rFonts w:ascii="Times New Roman" w:eastAsia="黑体" w:hAnsi="Times New Roman" w:hint="eastAsia"/>
                <w:b/>
                <w:color w:val="000000"/>
                <w:szCs w:val="21"/>
              </w:rPr>
              <w:lastRenderedPageBreak/>
              <w:t>10</w:t>
            </w:r>
          </w:p>
        </w:tc>
        <w:tc>
          <w:tcPr>
            <w:tcW w:w="1742" w:type="dxa"/>
          </w:tcPr>
          <w:p w:rsidR="00450D77" w:rsidRPr="00F45D38" w:rsidRDefault="00450D77" w:rsidP="006B6B25">
            <w:pPr>
              <w:jc w:val="center"/>
              <w:rPr>
                <w:rFonts w:ascii="Times New Roman" w:eastAsia="黑体" w:hAnsi="Times New Roman"/>
                <w:b/>
                <w:color w:val="000000"/>
                <w:szCs w:val="21"/>
              </w:rPr>
            </w:pPr>
            <w:r w:rsidRPr="00F45D38">
              <w:rPr>
                <w:rFonts w:ascii="Times New Roman" w:eastAsia="黑体" w:hAnsi="Times New Roman"/>
                <w:b/>
                <w:color w:val="000000"/>
                <w:szCs w:val="21"/>
              </w:rPr>
              <w:t>安全生产类</w:t>
            </w:r>
          </w:p>
        </w:tc>
        <w:tc>
          <w:tcPr>
            <w:tcW w:w="2007" w:type="dxa"/>
          </w:tcPr>
          <w:p w:rsidR="00450D77" w:rsidRPr="00F45D38" w:rsidRDefault="00450D77" w:rsidP="006B6B25">
            <w:pPr>
              <w:jc w:val="left"/>
              <w:rPr>
                <w:rFonts w:ascii="Times New Roman" w:hAnsi="Times New Roman"/>
                <w:b/>
                <w:color w:val="000000"/>
                <w:sz w:val="18"/>
                <w:szCs w:val="18"/>
              </w:rPr>
            </w:pPr>
            <w:r w:rsidRPr="00F45D38">
              <w:rPr>
                <w:rFonts w:ascii="Times New Roman" w:hAnsi="Times New Roman"/>
                <w:b/>
                <w:color w:val="000000"/>
                <w:sz w:val="18"/>
                <w:szCs w:val="18"/>
              </w:rPr>
              <w:t>安全技术及工程，安全科学与工程，安全工程，矿业工程</w:t>
            </w:r>
            <w:r w:rsidRPr="00F45D38">
              <w:rPr>
                <w:rFonts w:ascii="宋体" w:hAnsi="宋体" w:hint="eastAsia"/>
                <w:b/>
                <w:color w:val="000000"/>
                <w:sz w:val="18"/>
                <w:szCs w:val="18"/>
              </w:rPr>
              <w:t>，防灾减灾工程及防</w:t>
            </w:r>
            <w:r w:rsidRPr="00035DAF">
              <w:rPr>
                <w:rFonts w:ascii="Times New Roman" w:hAnsi="Times New Roman" w:hint="eastAsia"/>
                <w:b/>
                <w:color w:val="000000"/>
                <w:sz w:val="18"/>
                <w:szCs w:val="18"/>
              </w:rPr>
              <w:t>护工程，</w:t>
            </w:r>
            <w:r>
              <w:rPr>
                <w:rFonts w:ascii="Times New Roman" w:hAnsi="Times New Roman" w:hint="eastAsia"/>
                <w:b/>
                <w:color w:val="000000"/>
                <w:sz w:val="18"/>
                <w:szCs w:val="18"/>
              </w:rPr>
              <w:t>石油与天然气工程，化工过程机械，采矿工程</w:t>
            </w:r>
            <w:r w:rsidRPr="00F45D38">
              <w:rPr>
                <w:rFonts w:ascii="Times New Roman" w:hAnsi="Times New Roman"/>
                <w:b/>
                <w:color w:val="000000"/>
                <w:sz w:val="18"/>
                <w:szCs w:val="18"/>
              </w:rPr>
              <w:t xml:space="preserve"> </w:t>
            </w:r>
          </w:p>
        </w:tc>
        <w:tc>
          <w:tcPr>
            <w:tcW w:w="2166" w:type="dxa"/>
          </w:tcPr>
          <w:p w:rsidR="00450D77" w:rsidRPr="00F45D38" w:rsidRDefault="00450D77" w:rsidP="006B6B25">
            <w:pPr>
              <w:jc w:val="left"/>
              <w:rPr>
                <w:rFonts w:ascii="Times New Roman" w:hAnsi="Times New Roman"/>
                <w:b/>
                <w:color w:val="000000"/>
                <w:sz w:val="18"/>
                <w:szCs w:val="18"/>
              </w:rPr>
            </w:pPr>
            <w:r w:rsidRPr="00F45D38">
              <w:rPr>
                <w:rFonts w:ascii="Times New Roman" w:hAnsi="Times New Roman"/>
                <w:b/>
                <w:color w:val="000000"/>
                <w:sz w:val="18"/>
                <w:szCs w:val="18"/>
              </w:rPr>
              <w:t>安全工程，安全防范工程，消防工程，火灾勘查，雷电防护科学与技术</w:t>
            </w:r>
            <w:r w:rsidRPr="00F45D38">
              <w:rPr>
                <w:rFonts w:ascii="Times New Roman" w:hAnsi="Times New Roman" w:hint="eastAsia"/>
                <w:b/>
                <w:color w:val="000000"/>
                <w:sz w:val="18"/>
                <w:szCs w:val="18"/>
              </w:rPr>
              <w:t>，应急管理，应急技术与管理，防灾减灾科学与工程，特种能源技术与工程，辐射防护与核安全，油气储运工程</w:t>
            </w:r>
            <w:r w:rsidRPr="00035DAF">
              <w:rPr>
                <w:rFonts w:ascii="Times New Roman" w:hAnsi="Times New Roman" w:hint="eastAsia"/>
                <w:b/>
                <w:color w:val="000000"/>
                <w:sz w:val="18"/>
                <w:szCs w:val="18"/>
              </w:rPr>
              <w:t>，化学工程与工艺，采矿工程</w:t>
            </w:r>
          </w:p>
        </w:tc>
        <w:tc>
          <w:tcPr>
            <w:tcW w:w="2635" w:type="dxa"/>
          </w:tcPr>
          <w:p w:rsidR="00450D77" w:rsidRPr="00F45D38" w:rsidRDefault="00450D77" w:rsidP="006B6B25">
            <w:pPr>
              <w:jc w:val="left"/>
              <w:rPr>
                <w:rFonts w:ascii="Times New Roman" w:hAnsi="Times New Roman"/>
                <w:b/>
                <w:color w:val="000000"/>
                <w:sz w:val="18"/>
                <w:szCs w:val="18"/>
              </w:rPr>
            </w:pPr>
            <w:r w:rsidRPr="00F45D38">
              <w:rPr>
                <w:rFonts w:ascii="Times New Roman" w:hAnsi="Times New Roman"/>
                <w:b/>
                <w:color w:val="000000"/>
                <w:sz w:val="18"/>
                <w:szCs w:val="18"/>
              </w:rPr>
              <w:t>工业环保与安全技术，救援技术，安全技术管理，烟花爆竹安全与质量技术，矿井通风与安全，矿山通风与安全，矿井通风与安全技术，安全保卫，城市应急救援辅助决策技术，信息技术与地球物理，化工生产安全技术</w:t>
            </w:r>
          </w:p>
        </w:tc>
      </w:tr>
      <w:tr w:rsidR="008D467A" w:rsidRPr="00F45D38" w:rsidTr="00614434">
        <w:trPr>
          <w:jc w:val="center"/>
        </w:trPr>
        <w:tc>
          <w:tcPr>
            <w:tcW w:w="430" w:type="dxa"/>
          </w:tcPr>
          <w:p w:rsidR="008D467A" w:rsidRPr="00F45D38" w:rsidRDefault="008D467A" w:rsidP="00614434">
            <w:pPr>
              <w:jc w:val="center"/>
              <w:rPr>
                <w:rFonts w:ascii="Times New Roman" w:eastAsia="黑体" w:hAnsi="Times New Roman"/>
                <w:b/>
                <w:color w:val="000000"/>
                <w:szCs w:val="21"/>
              </w:rPr>
            </w:pPr>
            <w:r>
              <w:rPr>
                <w:rFonts w:ascii="Times New Roman" w:eastAsia="黑体" w:hAnsi="Times New Roman" w:hint="eastAsia"/>
                <w:b/>
                <w:color w:val="000000"/>
                <w:szCs w:val="21"/>
              </w:rPr>
              <w:t>11</w:t>
            </w:r>
          </w:p>
        </w:tc>
        <w:tc>
          <w:tcPr>
            <w:tcW w:w="1742" w:type="dxa"/>
          </w:tcPr>
          <w:p w:rsidR="008D467A" w:rsidRPr="00F45D38" w:rsidRDefault="008D467A" w:rsidP="00614434">
            <w:pPr>
              <w:jc w:val="center"/>
              <w:rPr>
                <w:rFonts w:ascii="Times New Roman" w:eastAsia="黑体" w:hAnsi="Times New Roman"/>
                <w:b/>
                <w:color w:val="000000"/>
                <w:szCs w:val="21"/>
              </w:rPr>
            </w:pPr>
            <w:r w:rsidRPr="00F45D38">
              <w:rPr>
                <w:rFonts w:ascii="Times New Roman" w:eastAsia="黑体" w:hAnsi="Times New Roman"/>
                <w:b/>
                <w:color w:val="000000"/>
                <w:szCs w:val="21"/>
              </w:rPr>
              <w:t>环境保护类</w:t>
            </w:r>
          </w:p>
        </w:tc>
        <w:tc>
          <w:tcPr>
            <w:tcW w:w="2007" w:type="dxa"/>
          </w:tcPr>
          <w:p w:rsidR="008D467A" w:rsidRPr="00F45D38" w:rsidRDefault="008D467A" w:rsidP="00614434">
            <w:pPr>
              <w:jc w:val="left"/>
              <w:rPr>
                <w:rFonts w:ascii="Times New Roman" w:hAnsi="Times New Roman"/>
                <w:b/>
                <w:color w:val="000000"/>
                <w:sz w:val="18"/>
                <w:szCs w:val="18"/>
              </w:rPr>
            </w:pPr>
            <w:r w:rsidRPr="00F45D38">
              <w:rPr>
                <w:rFonts w:ascii="Times New Roman" w:hAnsi="Times New Roman"/>
                <w:b/>
                <w:color w:val="000000"/>
                <w:sz w:val="18"/>
                <w:szCs w:val="18"/>
              </w:rPr>
              <w:t>环境科学，环境工程，生态学，环境科学与工程，水土保持与荒漠化防治，大气物理学与大气环境</w:t>
            </w:r>
            <w:r>
              <w:rPr>
                <w:rFonts w:ascii="Times New Roman" w:hAnsi="Times New Roman" w:hint="eastAsia"/>
                <w:b/>
                <w:color w:val="000000"/>
                <w:sz w:val="18"/>
                <w:szCs w:val="18"/>
              </w:rPr>
              <w:t>，</w:t>
            </w:r>
            <w:r w:rsidRPr="00F45D38">
              <w:rPr>
                <w:rFonts w:ascii="Times New Roman" w:hAnsi="Times New Roman"/>
                <w:b/>
                <w:color w:val="000000"/>
                <w:sz w:val="18"/>
                <w:szCs w:val="18"/>
              </w:rPr>
              <w:t>气象学，植物营养学</w:t>
            </w:r>
            <w:r w:rsidRPr="00035DAF">
              <w:rPr>
                <w:rFonts w:ascii="Times New Roman" w:hAnsi="Times New Roman" w:hint="eastAsia"/>
                <w:b/>
                <w:color w:val="000000"/>
                <w:sz w:val="18"/>
                <w:szCs w:val="18"/>
              </w:rPr>
              <w:t>，资源与环境，野生动植物保护与利用，农业资源与环境，海洋气象学，环境地质工程，大气遥感与大气探测</w:t>
            </w:r>
          </w:p>
        </w:tc>
        <w:tc>
          <w:tcPr>
            <w:tcW w:w="2166" w:type="dxa"/>
          </w:tcPr>
          <w:p w:rsidR="008D467A" w:rsidRPr="00F45D38" w:rsidRDefault="008D467A" w:rsidP="00614434">
            <w:pPr>
              <w:jc w:val="left"/>
              <w:rPr>
                <w:rFonts w:ascii="Times New Roman" w:hAnsi="Times New Roman"/>
                <w:b/>
                <w:color w:val="000000"/>
                <w:sz w:val="18"/>
                <w:szCs w:val="18"/>
              </w:rPr>
            </w:pPr>
            <w:r w:rsidRPr="00F45D38">
              <w:rPr>
                <w:rFonts w:ascii="Times New Roman" w:hAnsi="Times New Roman"/>
                <w:b/>
                <w:color w:val="000000"/>
                <w:sz w:val="18"/>
                <w:szCs w:val="18"/>
              </w:rPr>
              <w:t>环境工程，安全</w:t>
            </w:r>
            <w:r>
              <w:rPr>
                <w:rFonts w:ascii="Times New Roman" w:hAnsi="Times New Roman"/>
                <w:b/>
                <w:color w:val="000000"/>
                <w:sz w:val="18"/>
                <w:szCs w:val="18"/>
              </w:rPr>
              <w:t>工程，消防工程，水质科学与技术，给排水科学与工程，灾害防治工程</w:t>
            </w:r>
            <w:r>
              <w:rPr>
                <w:rFonts w:ascii="Times New Roman" w:hAnsi="Times New Roman" w:hint="eastAsia"/>
                <w:b/>
                <w:color w:val="000000"/>
                <w:sz w:val="18"/>
                <w:szCs w:val="18"/>
              </w:rPr>
              <w:t>，</w:t>
            </w:r>
            <w:r w:rsidRPr="00F45D38">
              <w:rPr>
                <w:rFonts w:ascii="Times New Roman" w:hAnsi="Times New Roman"/>
                <w:b/>
                <w:color w:val="000000"/>
                <w:sz w:val="18"/>
                <w:szCs w:val="18"/>
              </w:rPr>
              <w:t>环境科学与工程，环境监察，雷电防护科学与技术，环境科学，生态学，资源环境科学，资源环境与城乡规划管理，水土保持与荒漠化防治，农业资源与环境，环境生态工程，环保设备工程，野生动物与自然保护区管理，园林，自然地理与资源环境，大气科学，应用气象学</w:t>
            </w:r>
            <w:r w:rsidRPr="00F45D38">
              <w:rPr>
                <w:rFonts w:ascii="Times New Roman" w:hAnsi="Times New Roman" w:hint="eastAsia"/>
                <w:b/>
                <w:color w:val="000000"/>
                <w:sz w:val="18"/>
                <w:szCs w:val="18"/>
              </w:rPr>
              <w:t>，辐射防护与核安全，</w:t>
            </w:r>
            <w:r w:rsidRPr="00035DAF">
              <w:rPr>
                <w:rFonts w:ascii="Times New Roman" w:hAnsi="Times New Roman" w:hint="eastAsia"/>
                <w:b/>
                <w:color w:val="000000"/>
                <w:sz w:val="18"/>
                <w:szCs w:val="18"/>
              </w:rPr>
              <w:t>水文与水资源工程，资源循环科学与工程</w:t>
            </w:r>
          </w:p>
        </w:tc>
        <w:tc>
          <w:tcPr>
            <w:tcW w:w="2635" w:type="dxa"/>
          </w:tcPr>
          <w:p w:rsidR="008D467A" w:rsidRPr="00F45D38" w:rsidRDefault="008D467A" w:rsidP="00614434">
            <w:pPr>
              <w:jc w:val="left"/>
              <w:rPr>
                <w:rFonts w:ascii="Times New Roman" w:hAnsi="Times New Roman"/>
                <w:b/>
                <w:color w:val="000000"/>
                <w:sz w:val="18"/>
                <w:szCs w:val="18"/>
              </w:rPr>
            </w:pPr>
            <w:r w:rsidRPr="00F45D38">
              <w:rPr>
                <w:rFonts w:ascii="Times New Roman" w:hAnsi="Times New Roman"/>
                <w:b/>
                <w:color w:val="000000"/>
                <w:sz w:val="18"/>
                <w:szCs w:val="18"/>
              </w:rPr>
              <w:t>环境监测与治理技术，环境监测与评价，农业环境保护技术，资源环境与城市管理，城市检测与工程技术，水环境监测与保护，城市水净化技术，室内检测与控制技术，大气科学技术，大气探测技术，应用气象技术，防雷技术，环境工程技术，核辐射检测与防护技术，环境信息技术，高空气象探测技术，生态与农业气象技术，环境规划与管理</w:t>
            </w:r>
          </w:p>
        </w:tc>
      </w:tr>
      <w:tr w:rsidR="00450D77" w:rsidRPr="00F45D38" w:rsidTr="006B6B25">
        <w:trPr>
          <w:jc w:val="center"/>
        </w:trPr>
        <w:tc>
          <w:tcPr>
            <w:tcW w:w="430" w:type="dxa"/>
          </w:tcPr>
          <w:p w:rsidR="00450D77" w:rsidRPr="00F45D38" w:rsidRDefault="008D467A" w:rsidP="006B6B25">
            <w:pPr>
              <w:jc w:val="center"/>
              <w:rPr>
                <w:rFonts w:ascii="Times New Roman" w:eastAsia="黑体" w:hAnsi="Times New Roman"/>
                <w:b/>
                <w:color w:val="000000"/>
                <w:szCs w:val="21"/>
              </w:rPr>
            </w:pPr>
            <w:r>
              <w:rPr>
                <w:rFonts w:ascii="Times New Roman" w:eastAsia="黑体" w:hAnsi="Times New Roman" w:hint="eastAsia"/>
                <w:b/>
                <w:color w:val="000000"/>
                <w:szCs w:val="21"/>
              </w:rPr>
              <w:t>12</w:t>
            </w:r>
          </w:p>
        </w:tc>
        <w:tc>
          <w:tcPr>
            <w:tcW w:w="1742" w:type="dxa"/>
          </w:tcPr>
          <w:p w:rsidR="00450D77" w:rsidRPr="00F45D38" w:rsidRDefault="00450D77" w:rsidP="006B6B25">
            <w:pPr>
              <w:jc w:val="center"/>
              <w:rPr>
                <w:rFonts w:ascii="Times New Roman" w:eastAsia="黑体" w:hAnsi="Times New Roman"/>
                <w:b/>
                <w:color w:val="000000"/>
                <w:szCs w:val="21"/>
              </w:rPr>
            </w:pPr>
            <w:r w:rsidRPr="00F45D38">
              <w:rPr>
                <w:rFonts w:ascii="Times New Roman" w:eastAsia="黑体" w:hAnsi="Times New Roman"/>
                <w:b/>
                <w:color w:val="000000"/>
                <w:szCs w:val="21"/>
              </w:rPr>
              <w:t>医学类</w:t>
            </w:r>
          </w:p>
        </w:tc>
        <w:tc>
          <w:tcPr>
            <w:tcW w:w="2007" w:type="dxa"/>
          </w:tcPr>
          <w:p w:rsidR="00450D77" w:rsidRPr="00F45D38" w:rsidRDefault="00450D77" w:rsidP="006B6B25">
            <w:pPr>
              <w:jc w:val="left"/>
              <w:rPr>
                <w:rFonts w:ascii="Times New Roman" w:hAnsi="Times New Roman"/>
                <w:b/>
                <w:color w:val="000000"/>
                <w:sz w:val="18"/>
                <w:szCs w:val="18"/>
              </w:rPr>
            </w:pPr>
            <w:r w:rsidRPr="00F45D38">
              <w:rPr>
                <w:rFonts w:ascii="Times New Roman" w:hAnsi="Times New Roman"/>
                <w:b/>
                <w:color w:val="000000"/>
                <w:sz w:val="18"/>
                <w:szCs w:val="18"/>
              </w:rPr>
              <w:t>人体解剖与组织胚胎学，免疫学，遗传学，病原生物学，病理学与</w:t>
            </w:r>
            <w:r w:rsidRPr="00F45D38">
              <w:rPr>
                <w:rFonts w:ascii="Times New Roman" w:hAnsi="Times New Roman"/>
                <w:b/>
                <w:color w:val="000000"/>
                <w:sz w:val="18"/>
                <w:szCs w:val="18"/>
              </w:rPr>
              <w:lastRenderedPageBreak/>
              <w:t>病理生理学，法医学，放射医学，航空、航天与航海医学，军事预防医学，内科学（含：心血管病、血液病、呼吸系病、消化系病、内分泌与代谢病、肾病、风湿病、传染病），儿科学，老年医学，神经病学，精神病与精神卫生学，皮肤病与性病学，影像医学与核医学，临床检验诊断学，外科学（含：普外、骨外、泌尿外、胸心外、神外、整型、烧伤、野战外），妇产科学，眼科学，耳鼻咽喉科学，肿瘤学，康复医学与理疗学，运动医学，麻醉学，急诊医学，医学技术，口腔基础医学，口腔临床医学，中医基础理论，中医临床基础，中医医史文献，方剂学，中医诊断学，中医内科学，中医外科学，中医骨伤科学，中医妇科学，中医儿科学，中医五官科学，针灸推拿学，民族医学，中西医结合基础，中西医结合临床，护理学，临床医学，口腔医学，护理</w:t>
            </w:r>
            <w:r w:rsidRPr="00F45D38">
              <w:rPr>
                <w:rFonts w:ascii="宋体" w:hAnsi="宋体" w:hint="eastAsia"/>
                <w:b/>
                <w:color w:val="000000"/>
                <w:sz w:val="18"/>
                <w:szCs w:val="18"/>
              </w:rPr>
              <w:t>，特种医学</w:t>
            </w:r>
          </w:p>
        </w:tc>
        <w:tc>
          <w:tcPr>
            <w:tcW w:w="2166" w:type="dxa"/>
          </w:tcPr>
          <w:p w:rsidR="00450D77" w:rsidRPr="00F45D38" w:rsidRDefault="00450D77" w:rsidP="006B6B25">
            <w:pPr>
              <w:jc w:val="left"/>
              <w:rPr>
                <w:rFonts w:ascii="Times New Roman" w:hAnsi="Times New Roman"/>
                <w:b/>
                <w:color w:val="000000"/>
                <w:sz w:val="18"/>
                <w:szCs w:val="18"/>
              </w:rPr>
            </w:pPr>
            <w:r w:rsidRPr="00F45D38">
              <w:rPr>
                <w:rFonts w:ascii="Times New Roman" w:hAnsi="Times New Roman"/>
                <w:b/>
                <w:color w:val="000000"/>
                <w:sz w:val="18"/>
                <w:szCs w:val="18"/>
              </w:rPr>
              <w:lastRenderedPageBreak/>
              <w:t>基础医学，法医学，病理学，卫生检验与检疫，预防医学，卫生检验，妇幼</w:t>
            </w:r>
            <w:r w:rsidRPr="00F45D38">
              <w:rPr>
                <w:rFonts w:ascii="Times New Roman" w:hAnsi="Times New Roman"/>
                <w:b/>
                <w:color w:val="000000"/>
                <w:sz w:val="18"/>
                <w:szCs w:val="18"/>
              </w:rPr>
              <w:lastRenderedPageBreak/>
              <w:t>保健医学，营养学，营养与食品卫生，临床医学，麻醉学，医学影像，医学影像学，医学检验，放射医学，眼视光学，影视光医学，康复治疗学，精神医学，医学技术，听力学，医学实验学，医学美容技术，假肢矫形工程，医学实验技术，医学检验技术，医学影像技术，口腔医学，口腔修复工艺学，口腔医学技术，中医学，针灸推拿学，蒙医学，藏医学，维医学，壮医学，哈医学，中西医临床医学，护理学，全球健康学，高级护理，涉外护理</w:t>
            </w:r>
          </w:p>
        </w:tc>
        <w:tc>
          <w:tcPr>
            <w:tcW w:w="2635" w:type="dxa"/>
          </w:tcPr>
          <w:p w:rsidR="00450D77" w:rsidRPr="00F45D38" w:rsidRDefault="00450D77" w:rsidP="006B6B25">
            <w:pPr>
              <w:jc w:val="left"/>
              <w:rPr>
                <w:rFonts w:ascii="Times New Roman" w:hAnsi="Times New Roman"/>
                <w:b/>
                <w:color w:val="000000"/>
                <w:sz w:val="18"/>
                <w:szCs w:val="18"/>
              </w:rPr>
            </w:pPr>
            <w:r w:rsidRPr="00F45D38">
              <w:rPr>
                <w:rFonts w:ascii="Times New Roman" w:hAnsi="Times New Roman"/>
                <w:b/>
                <w:color w:val="000000"/>
                <w:sz w:val="18"/>
                <w:szCs w:val="18"/>
              </w:rPr>
              <w:lastRenderedPageBreak/>
              <w:t>医学营养，临床医学，医学检验技术，医学生物技术，医学影像技术，眼视光技术，康复</w:t>
            </w:r>
            <w:r w:rsidRPr="00F45D38">
              <w:rPr>
                <w:rFonts w:ascii="Times New Roman" w:hAnsi="Times New Roman"/>
                <w:b/>
                <w:color w:val="000000"/>
                <w:sz w:val="18"/>
                <w:szCs w:val="18"/>
              </w:rPr>
              <w:lastRenderedPageBreak/>
              <w:t>治疗技术，医疗美容技术，呼吸治疗技术，医疗仪器维修技术，医学实验技术，实验动物技术，康复工程技术，临床工程技术，放射治疗技术，卫生检验与检疫技术，口腔医学，口腔医学技术，中医学，蒙医学，藏医学，维医学，傣医学，针灸推拿，中医骨伤，中西医结合，护理，助产，涉外护理，预防医学</w:t>
            </w:r>
          </w:p>
        </w:tc>
      </w:tr>
    </w:tbl>
    <w:p w:rsidR="00450D77" w:rsidRPr="00F45D38" w:rsidRDefault="00450D77" w:rsidP="00450D77">
      <w:pPr>
        <w:rPr>
          <w:rFonts w:ascii="Times New Roman" w:eastAsia="黑体" w:hAnsi="Times New Roman"/>
          <w:b/>
          <w:color w:val="000000"/>
          <w:sz w:val="24"/>
          <w:szCs w:val="24"/>
        </w:rPr>
      </w:pPr>
    </w:p>
    <w:p w:rsidR="00450D77" w:rsidRPr="00F45D38" w:rsidRDefault="00450D77" w:rsidP="00450D77">
      <w:pPr>
        <w:rPr>
          <w:rFonts w:ascii="Times New Roman" w:hAnsi="Times New Roman"/>
          <w:b/>
          <w:color w:val="000000"/>
        </w:rPr>
      </w:pPr>
    </w:p>
    <w:p w:rsidR="003A3BDF" w:rsidRPr="00450D77" w:rsidRDefault="003A3BDF"/>
    <w:sectPr w:rsidR="003A3BDF" w:rsidRPr="00450D77" w:rsidSect="00865112">
      <w:footerReference w:type="default" r:id="rId6"/>
      <w:pgSz w:w="11906" w:h="16838"/>
      <w:pgMar w:top="1701" w:right="1531" w:bottom="1588" w:left="1531" w:header="851" w:footer="1304" w:gutter="0"/>
      <w:pgNumType w:fmt="numberInDash"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C34" w:rsidRDefault="00FC0C34" w:rsidP="00865112">
      <w:r>
        <w:separator/>
      </w:r>
    </w:p>
  </w:endnote>
  <w:endnote w:type="continuationSeparator" w:id="1">
    <w:p w:rsidR="00FC0C34" w:rsidRDefault="00FC0C34" w:rsidP="008651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EE0" w:rsidRDefault="00EA1297" w:rsidP="0046299B">
    <w:pPr>
      <w:pStyle w:val="a3"/>
      <w:ind w:firstLine="360"/>
      <w:jc w:val="center"/>
    </w:pPr>
    <w:r>
      <w:rPr>
        <w:rFonts w:ascii="宋体" w:hAnsi="宋体"/>
        <w:sz w:val="28"/>
        <w:szCs w:val="28"/>
      </w:rPr>
      <w:fldChar w:fldCharType="begin"/>
    </w:r>
    <w:r w:rsidR="003A3BDF">
      <w:rPr>
        <w:rFonts w:ascii="宋体" w:hAnsi="宋体"/>
        <w:sz w:val="28"/>
        <w:szCs w:val="28"/>
      </w:rPr>
      <w:instrText xml:space="preserve"> PAGE   \* MERGEFORMAT </w:instrText>
    </w:r>
    <w:r>
      <w:rPr>
        <w:rFonts w:ascii="宋体" w:hAnsi="宋体"/>
        <w:sz w:val="28"/>
        <w:szCs w:val="28"/>
      </w:rPr>
      <w:fldChar w:fldCharType="separate"/>
    </w:r>
    <w:r w:rsidR="008D467A" w:rsidRPr="008D467A">
      <w:rPr>
        <w:rFonts w:ascii="宋体" w:hAnsi="宋体"/>
        <w:noProof/>
        <w:sz w:val="28"/>
        <w:szCs w:val="28"/>
        <w:lang w:val="zh-CN"/>
      </w:rPr>
      <w:t>-</w:t>
    </w:r>
    <w:r w:rsidR="008D467A">
      <w:rPr>
        <w:rFonts w:ascii="宋体" w:hAnsi="宋体"/>
        <w:noProof/>
        <w:sz w:val="28"/>
        <w:szCs w:val="28"/>
      </w:rPr>
      <w:t xml:space="preserve"> 5 -</w:t>
    </w:r>
    <w:r>
      <w:rPr>
        <w:rFonts w:ascii="宋体" w:hAnsi="宋体"/>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C34" w:rsidRDefault="00FC0C34" w:rsidP="00865112">
      <w:r>
        <w:separator/>
      </w:r>
    </w:p>
  </w:footnote>
  <w:footnote w:type="continuationSeparator" w:id="1">
    <w:p w:rsidR="00FC0C34" w:rsidRDefault="00FC0C34" w:rsidP="008651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0D77"/>
    <w:rsid w:val="000B58A8"/>
    <w:rsid w:val="003A3BDF"/>
    <w:rsid w:val="00450D77"/>
    <w:rsid w:val="006C176D"/>
    <w:rsid w:val="006C5DBF"/>
    <w:rsid w:val="006D22DF"/>
    <w:rsid w:val="007C2E4F"/>
    <w:rsid w:val="00865112"/>
    <w:rsid w:val="008D467A"/>
    <w:rsid w:val="009366E1"/>
    <w:rsid w:val="00DA3954"/>
    <w:rsid w:val="00DB4A1C"/>
    <w:rsid w:val="00EA1297"/>
    <w:rsid w:val="00FC0C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1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450D77"/>
    <w:rPr>
      <w:rFonts w:ascii="Calibri" w:hAnsi="Calibri"/>
      <w:sz w:val="18"/>
      <w:szCs w:val="18"/>
    </w:rPr>
  </w:style>
  <w:style w:type="paragraph" w:styleId="a3">
    <w:name w:val="footer"/>
    <w:basedOn w:val="a"/>
    <w:link w:val="Char"/>
    <w:uiPriority w:val="99"/>
    <w:rsid w:val="00450D77"/>
    <w:pPr>
      <w:tabs>
        <w:tab w:val="center" w:pos="4153"/>
        <w:tab w:val="right" w:pos="8306"/>
      </w:tabs>
      <w:snapToGrid w:val="0"/>
      <w:jc w:val="left"/>
    </w:pPr>
    <w:rPr>
      <w:rFonts w:ascii="Calibri" w:hAnsi="Calibri"/>
      <w:sz w:val="18"/>
      <w:szCs w:val="18"/>
    </w:rPr>
  </w:style>
  <w:style w:type="character" w:customStyle="1" w:styleId="Char1">
    <w:name w:val="页脚 Char1"/>
    <w:basedOn w:val="a0"/>
    <w:link w:val="a3"/>
    <w:uiPriority w:val="99"/>
    <w:semiHidden/>
    <w:rsid w:val="00450D7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912</Words>
  <Characters>5204</Characters>
  <Application>Microsoft Office Word</Application>
  <DocSecurity>0</DocSecurity>
  <Lines>43</Lines>
  <Paragraphs>12</Paragraphs>
  <ScaleCrop>false</ScaleCrop>
  <Company>微软中国</Company>
  <LinksUpToDate>false</LinksUpToDate>
  <CharactersWithSpaces>6104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6</cp:revision>
  <dcterms:created xsi:type="dcterms:W3CDTF">2023-01-09T00:15:00Z</dcterms:created>
  <dcterms:modified xsi:type="dcterms:W3CDTF">2023-01-13T07:26:00Z</dcterms:modified>
</cp:coreProperties>
</file>