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textAlignment w:val="auto"/>
        <w:rPr>
          <w:rFonts w:hint="eastAsia" w:ascii="黑体" w:hAnsi="宋体" w:eastAsia="黑体"/>
          <w:sz w:val="32"/>
          <w:szCs w:val="32"/>
        </w:rPr>
      </w:pPr>
      <w:bookmarkStart w:id="0" w:name="附件4"/>
    </w:p>
    <w:bookmarkEnd w:id="0"/>
    <w:p>
      <w:pPr>
        <w:keepNext w:val="0"/>
        <w:keepLines w:val="0"/>
        <w:pageBreakBefore w:val="0"/>
        <w:widowControl w:val="0"/>
        <w:kinsoku/>
        <w:overflowPunct/>
        <w:topLinePunct w:val="0"/>
        <w:autoSpaceDE/>
        <w:autoSpaceDN/>
        <w:bidi w:val="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东莞市第六人民医院202</w:t>
      </w:r>
      <w:r>
        <w:rPr>
          <w:rFonts w:hint="eastAsia" w:ascii="方正小标宋简体" w:hAnsi="方正小标宋简体" w:eastAsia="方正小标宋简体" w:cs="方正小标宋简体"/>
          <w:sz w:val="40"/>
          <w:szCs w:val="40"/>
          <w:lang w:val="en-US" w:eastAsia="zh-CN"/>
        </w:rPr>
        <w:t>3</w:t>
      </w:r>
      <w:r>
        <w:rPr>
          <w:rFonts w:hint="eastAsia" w:ascii="方正小标宋简体" w:hAnsi="方正小标宋简体" w:eastAsia="方正小标宋简体" w:cs="方正小标宋简体"/>
          <w:sz w:val="40"/>
          <w:szCs w:val="40"/>
        </w:rPr>
        <w:t>年招聘纳入岗位管理的编制外人员岗位表</w:t>
      </w:r>
    </w:p>
    <w:tbl>
      <w:tblPr>
        <w:tblStyle w:val="8"/>
        <w:tblW w:w="15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685"/>
        <w:gridCol w:w="981"/>
        <w:gridCol w:w="1657"/>
        <w:gridCol w:w="770"/>
        <w:gridCol w:w="905"/>
        <w:gridCol w:w="1990"/>
        <w:gridCol w:w="1468"/>
        <w:gridCol w:w="1426"/>
        <w:gridCol w:w="4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b/>
                <w:spacing w:val="20"/>
                <w:kern w:val="2"/>
                <w:sz w:val="24"/>
                <w:szCs w:val="28"/>
                <w:lang w:val="en-US" w:eastAsia="zh-CN" w:bidi="ar-SA"/>
              </w:rPr>
            </w:pPr>
            <w:r>
              <w:rPr>
                <w:rFonts w:eastAsia="仿宋_GB2312"/>
                <w:b/>
                <w:spacing w:val="20"/>
                <w:sz w:val="24"/>
                <w:szCs w:val="28"/>
              </w:rPr>
              <w:t>序号</w:t>
            </w:r>
          </w:p>
        </w:tc>
        <w:tc>
          <w:tcPr>
            <w:tcW w:w="16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b/>
                <w:kern w:val="2"/>
                <w:sz w:val="24"/>
                <w:szCs w:val="28"/>
                <w:lang w:val="en-US" w:eastAsia="zh-CN" w:bidi="ar-SA"/>
              </w:rPr>
            </w:pPr>
            <w:r>
              <w:rPr>
                <w:rFonts w:eastAsia="仿宋_GB2312"/>
                <w:b/>
                <w:sz w:val="24"/>
                <w:szCs w:val="28"/>
              </w:rPr>
              <w:t>岗位名称</w:t>
            </w: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b/>
                <w:kern w:val="2"/>
                <w:sz w:val="24"/>
                <w:szCs w:val="28"/>
                <w:lang w:val="en-US" w:eastAsia="zh-CN" w:bidi="ar-SA"/>
              </w:rPr>
            </w:pPr>
            <w:r>
              <w:rPr>
                <w:rFonts w:eastAsia="仿宋_GB2312"/>
                <w:b/>
                <w:sz w:val="24"/>
                <w:szCs w:val="28"/>
              </w:rPr>
              <w:t>岗位</w:t>
            </w:r>
            <w:r>
              <w:rPr>
                <w:rFonts w:hint="eastAsia" w:eastAsia="仿宋_GB2312"/>
                <w:b/>
                <w:sz w:val="24"/>
                <w:szCs w:val="28"/>
              </w:rPr>
              <w:t>类别</w:t>
            </w:r>
          </w:p>
        </w:tc>
        <w:tc>
          <w:tcPr>
            <w:tcW w:w="16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b/>
                <w:kern w:val="2"/>
                <w:sz w:val="24"/>
                <w:szCs w:val="28"/>
                <w:lang w:val="en-US" w:eastAsia="zh-CN" w:bidi="ar-SA"/>
              </w:rPr>
            </w:pPr>
            <w:r>
              <w:rPr>
                <w:rFonts w:hint="eastAsia" w:eastAsia="仿宋_GB2312"/>
                <w:b/>
                <w:sz w:val="24"/>
                <w:szCs w:val="28"/>
              </w:rPr>
              <w:t>岗位等级</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b/>
                <w:kern w:val="2"/>
                <w:sz w:val="24"/>
                <w:szCs w:val="28"/>
                <w:lang w:val="en-US" w:eastAsia="zh-CN" w:bidi="ar-SA"/>
              </w:rPr>
            </w:pPr>
            <w:r>
              <w:rPr>
                <w:rFonts w:eastAsia="仿宋_GB2312"/>
                <w:b/>
                <w:sz w:val="24"/>
                <w:szCs w:val="28"/>
              </w:rPr>
              <w:t>岗位代码</w:t>
            </w:r>
          </w:p>
        </w:tc>
        <w:tc>
          <w:tcPr>
            <w:tcW w:w="9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b/>
                <w:spacing w:val="20"/>
                <w:kern w:val="2"/>
                <w:sz w:val="24"/>
                <w:szCs w:val="28"/>
                <w:lang w:val="en-US" w:eastAsia="zh-CN" w:bidi="ar-SA"/>
              </w:rPr>
            </w:pPr>
            <w:r>
              <w:rPr>
                <w:rFonts w:eastAsia="仿宋_GB2312"/>
                <w:b/>
                <w:spacing w:val="20"/>
                <w:sz w:val="24"/>
                <w:szCs w:val="28"/>
              </w:rPr>
              <w:t>招聘人数</w:t>
            </w:r>
          </w:p>
        </w:tc>
        <w:tc>
          <w:tcPr>
            <w:tcW w:w="1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b/>
                <w:spacing w:val="20"/>
                <w:kern w:val="2"/>
                <w:sz w:val="24"/>
                <w:szCs w:val="28"/>
                <w:lang w:val="en-US" w:eastAsia="zh-CN" w:bidi="ar-SA"/>
              </w:rPr>
            </w:pPr>
            <w:r>
              <w:rPr>
                <w:rFonts w:eastAsia="仿宋_GB2312"/>
                <w:b/>
                <w:spacing w:val="20"/>
                <w:sz w:val="24"/>
                <w:szCs w:val="28"/>
              </w:rPr>
              <w:t>专业</w:t>
            </w:r>
          </w:p>
        </w:tc>
        <w:tc>
          <w:tcPr>
            <w:tcW w:w="14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b/>
                <w:spacing w:val="20"/>
                <w:kern w:val="2"/>
                <w:sz w:val="24"/>
                <w:szCs w:val="28"/>
                <w:lang w:val="en-US" w:eastAsia="zh-CN" w:bidi="ar-SA"/>
              </w:rPr>
            </w:pPr>
            <w:r>
              <w:rPr>
                <w:rFonts w:eastAsia="仿宋_GB2312"/>
                <w:b/>
                <w:spacing w:val="20"/>
                <w:sz w:val="24"/>
                <w:szCs w:val="28"/>
              </w:rPr>
              <w:t>学历学位</w:t>
            </w:r>
          </w:p>
        </w:tc>
        <w:tc>
          <w:tcPr>
            <w:tcW w:w="14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b/>
                <w:spacing w:val="20"/>
                <w:sz w:val="24"/>
                <w:szCs w:val="28"/>
              </w:rPr>
            </w:pPr>
            <w:r>
              <w:rPr>
                <w:rFonts w:eastAsia="仿宋_GB2312"/>
                <w:b/>
                <w:spacing w:val="20"/>
                <w:sz w:val="24"/>
                <w:szCs w:val="28"/>
              </w:rPr>
              <w:t>职称</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b/>
                <w:spacing w:val="20"/>
                <w:kern w:val="2"/>
                <w:sz w:val="24"/>
                <w:szCs w:val="28"/>
                <w:lang w:val="en-US" w:eastAsia="zh-CN" w:bidi="ar-SA"/>
              </w:rPr>
            </w:pPr>
            <w:r>
              <w:rPr>
                <w:rFonts w:hint="eastAsia" w:eastAsia="仿宋_GB2312"/>
                <w:b/>
                <w:spacing w:val="20"/>
                <w:sz w:val="24"/>
                <w:szCs w:val="28"/>
              </w:rPr>
              <w:t>技能</w:t>
            </w:r>
          </w:p>
        </w:tc>
        <w:tc>
          <w:tcPr>
            <w:tcW w:w="40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b/>
                <w:kern w:val="2"/>
                <w:sz w:val="24"/>
                <w:szCs w:val="28"/>
                <w:lang w:val="en-US" w:eastAsia="zh-CN" w:bidi="ar-SA"/>
              </w:rPr>
            </w:pPr>
            <w:r>
              <w:rPr>
                <w:rFonts w:eastAsia="仿宋_GB2312"/>
                <w:b/>
                <w:sz w:val="24"/>
                <w:szCs w:val="28"/>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color w:val="auto"/>
                <w:kern w:val="2"/>
                <w:sz w:val="24"/>
                <w:szCs w:val="24"/>
                <w:highlight w:val="none"/>
                <w:lang w:val="en-US" w:eastAsia="zh-CN" w:bidi="ar-SA"/>
              </w:rPr>
            </w:pPr>
            <w:r>
              <w:rPr>
                <w:rFonts w:hint="eastAsia" w:eastAsia="仿宋_GB2312"/>
                <w:color w:val="auto"/>
                <w:sz w:val="24"/>
                <w:highlight w:val="none"/>
              </w:rPr>
              <w:t>1</w:t>
            </w:r>
          </w:p>
        </w:tc>
        <w:tc>
          <w:tcPr>
            <w:tcW w:w="16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color w:val="auto"/>
                <w:kern w:val="2"/>
                <w:sz w:val="24"/>
                <w:szCs w:val="24"/>
                <w:highlight w:val="none"/>
                <w:lang w:val="en-US" w:eastAsia="zh-CN" w:bidi="ar-SA"/>
              </w:rPr>
            </w:pPr>
            <w:r>
              <w:rPr>
                <w:rFonts w:hint="eastAsia" w:eastAsia="仿宋_GB2312"/>
                <w:color w:val="auto"/>
                <w:sz w:val="24"/>
                <w:highlight w:val="none"/>
              </w:rPr>
              <w:t>结核病科医生</w:t>
            </w: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color w:val="auto"/>
                <w:kern w:val="2"/>
                <w:sz w:val="24"/>
                <w:szCs w:val="24"/>
                <w:highlight w:val="none"/>
                <w:lang w:val="en-US" w:eastAsia="zh-CN" w:bidi="ar-SA"/>
              </w:rPr>
            </w:pPr>
            <w:r>
              <w:rPr>
                <w:rFonts w:hint="eastAsia" w:eastAsia="仿宋_GB2312"/>
                <w:color w:val="auto"/>
                <w:sz w:val="24"/>
                <w:highlight w:val="none"/>
              </w:rPr>
              <w:t>专业技术岗位</w:t>
            </w:r>
          </w:p>
        </w:tc>
        <w:tc>
          <w:tcPr>
            <w:tcW w:w="16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lang w:eastAsia="zh-CN"/>
              </w:rPr>
              <w:t>七</w:t>
            </w:r>
            <w:r>
              <w:rPr>
                <w:rFonts w:hint="eastAsia" w:eastAsia="仿宋_GB2312"/>
                <w:color w:val="auto"/>
                <w:sz w:val="24"/>
              </w:rPr>
              <w:t>级</w:t>
            </w:r>
            <w:r>
              <w:rPr>
                <w:rFonts w:hint="eastAsia" w:eastAsia="仿宋_GB2312"/>
                <w:color w:val="auto"/>
                <w:sz w:val="24"/>
                <w:lang w:eastAsia="zh-CN"/>
              </w:rPr>
              <w:t>以上</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rPr>
              <w:t>00</w:t>
            </w:r>
            <w:r>
              <w:rPr>
                <w:rFonts w:hint="eastAsia" w:eastAsia="仿宋_GB2312"/>
                <w:color w:val="auto"/>
                <w:sz w:val="24"/>
                <w:lang w:val="en-US" w:eastAsia="zh-CN"/>
              </w:rPr>
              <w:t>1</w:t>
            </w:r>
          </w:p>
        </w:tc>
        <w:tc>
          <w:tcPr>
            <w:tcW w:w="9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color w:val="auto"/>
                <w:kern w:val="2"/>
                <w:sz w:val="24"/>
                <w:szCs w:val="24"/>
                <w:lang w:val="en-US" w:eastAsia="zh-CN" w:bidi="ar-SA"/>
              </w:rPr>
            </w:pPr>
            <w:r>
              <w:rPr>
                <w:rFonts w:hint="eastAsia" w:eastAsia="仿宋_GB2312"/>
                <w:color w:val="auto"/>
                <w:sz w:val="24"/>
              </w:rPr>
              <w:t>1</w:t>
            </w:r>
          </w:p>
        </w:tc>
        <w:tc>
          <w:tcPr>
            <w:tcW w:w="1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color w:val="auto"/>
                <w:kern w:val="2"/>
                <w:sz w:val="24"/>
                <w:szCs w:val="24"/>
                <w:lang w:val="en-US" w:eastAsia="zh-CN" w:bidi="ar-SA"/>
              </w:rPr>
            </w:pPr>
            <w:r>
              <w:rPr>
                <w:rFonts w:hint="eastAsia" w:eastAsia="仿宋_GB2312"/>
                <w:color w:val="auto"/>
                <w:sz w:val="24"/>
              </w:rPr>
              <w:t>临床医学</w:t>
            </w:r>
            <w:r>
              <w:rPr>
                <w:rFonts w:eastAsia="仿宋_GB2312"/>
                <w:color w:val="auto"/>
                <w:sz w:val="24"/>
              </w:rPr>
              <w:t>A100201</w:t>
            </w:r>
            <w:r>
              <w:rPr>
                <w:rFonts w:hint="eastAsia" w:eastAsia="仿宋_GB2312"/>
                <w:color w:val="auto"/>
                <w:sz w:val="24"/>
                <w:lang w:eastAsia="zh-CN"/>
              </w:rPr>
              <w:t>、</w:t>
            </w:r>
            <w:r>
              <w:rPr>
                <w:rFonts w:hint="eastAsia" w:eastAsia="仿宋_GB2312"/>
                <w:color w:val="auto"/>
                <w:sz w:val="24"/>
              </w:rPr>
              <w:t>B100301</w:t>
            </w:r>
          </w:p>
        </w:tc>
        <w:tc>
          <w:tcPr>
            <w:tcW w:w="14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color w:val="auto"/>
                <w:kern w:val="2"/>
                <w:sz w:val="24"/>
                <w:szCs w:val="24"/>
                <w:lang w:val="en-US" w:eastAsia="zh-CN" w:bidi="ar-SA"/>
              </w:rPr>
            </w:pPr>
            <w:r>
              <w:rPr>
                <w:rFonts w:hint="eastAsia" w:eastAsia="仿宋_GB2312"/>
                <w:color w:val="auto"/>
                <w:sz w:val="24"/>
              </w:rPr>
              <w:t>本科</w:t>
            </w:r>
            <w:r>
              <w:rPr>
                <w:rFonts w:hint="eastAsia" w:eastAsia="仿宋_GB2312"/>
                <w:color w:val="auto"/>
                <w:sz w:val="24"/>
                <w:lang w:eastAsia="zh-CN"/>
              </w:rPr>
              <w:t>以上、学士以上</w:t>
            </w:r>
          </w:p>
        </w:tc>
        <w:tc>
          <w:tcPr>
            <w:tcW w:w="14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仿宋_GB2312"/>
                <w:color w:val="auto"/>
                <w:sz w:val="24"/>
              </w:rPr>
            </w:pPr>
            <w:r>
              <w:rPr>
                <w:rFonts w:hint="eastAsia" w:eastAsia="仿宋_GB2312"/>
                <w:color w:val="auto"/>
                <w:sz w:val="24"/>
              </w:rPr>
              <w:t>内科学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lang w:eastAsia="zh-CN"/>
              </w:rPr>
              <w:t>副主任医师以上</w:t>
            </w:r>
          </w:p>
        </w:tc>
        <w:tc>
          <w:tcPr>
            <w:tcW w:w="4069"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textAlignment w:val="auto"/>
              <w:rPr>
                <w:rFonts w:hint="eastAsia" w:eastAsia="仿宋_GB2312"/>
                <w:color w:val="auto"/>
                <w:sz w:val="24"/>
                <w:lang w:val="en-US" w:eastAsia="zh-CN"/>
              </w:rPr>
            </w:pPr>
            <w:r>
              <w:rPr>
                <w:rFonts w:hint="eastAsia" w:eastAsia="仿宋_GB2312"/>
                <w:color w:val="auto"/>
                <w:sz w:val="24"/>
                <w:lang w:val="en-US" w:eastAsia="zh-CN"/>
              </w:rPr>
              <w:t>年龄40周岁以下；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textAlignment w:val="auto"/>
              <w:rPr>
                <w:rFonts w:hint="eastAsia" w:ascii="Calibri" w:hAnsi="Calibri" w:eastAsia="仿宋_GB2312"/>
                <w:color w:val="auto"/>
                <w:kern w:val="2"/>
                <w:sz w:val="24"/>
                <w:szCs w:val="24"/>
                <w:lang w:val="en-US" w:eastAsia="zh-CN" w:bidi="ar-SA"/>
              </w:rPr>
            </w:pPr>
            <w:r>
              <w:rPr>
                <w:rFonts w:hint="eastAsia" w:eastAsia="仿宋_GB2312"/>
                <w:color w:val="auto"/>
                <w:sz w:val="24"/>
              </w:rPr>
              <w:t>具有</w:t>
            </w:r>
            <w:r>
              <w:rPr>
                <w:rFonts w:hint="eastAsia" w:eastAsia="仿宋_GB2312"/>
                <w:color w:val="auto"/>
                <w:sz w:val="24"/>
                <w:lang w:val="en-US" w:eastAsia="zh-CN"/>
              </w:rPr>
              <w:t>10</w:t>
            </w:r>
            <w:r>
              <w:rPr>
                <w:rFonts w:hint="eastAsia" w:eastAsia="仿宋_GB2312"/>
                <w:color w:val="auto"/>
                <w:sz w:val="24"/>
              </w:rPr>
              <w:t>年以上</w:t>
            </w:r>
            <w:r>
              <w:rPr>
                <w:rFonts w:hint="eastAsia" w:eastAsia="仿宋_GB2312"/>
                <w:color w:val="auto"/>
                <w:sz w:val="24"/>
                <w:lang w:eastAsia="zh-CN"/>
              </w:rPr>
              <w:t>传染病医院工作经历；</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textAlignment w:val="auto"/>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lang w:eastAsia="zh-CN"/>
              </w:rPr>
              <w:t>熟悉耐药结核病诊疗</w:t>
            </w:r>
            <w:r>
              <w:rPr>
                <w:rFonts w:hint="eastAsia" w:eastAsia="仿宋_GB2312"/>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color w:val="auto"/>
                <w:kern w:val="2"/>
                <w:sz w:val="24"/>
                <w:szCs w:val="24"/>
                <w:highlight w:val="none"/>
                <w:lang w:val="en-US" w:eastAsia="zh-CN" w:bidi="ar-SA"/>
              </w:rPr>
            </w:pPr>
            <w:r>
              <w:rPr>
                <w:rFonts w:hint="eastAsia" w:eastAsia="仿宋_GB2312"/>
                <w:color w:val="auto"/>
                <w:sz w:val="24"/>
                <w:highlight w:val="none"/>
              </w:rPr>
              <w:t>2</w:t>
            </w:r>
          </w:p>
        </w:tc>
        <w:tc>
          <w:tcPr>
            <w:tcW w:w="16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color w:val="auto"/>
                <w:kern w:val="2"/>
                <w:sz w:val="24"/>
                <w:szCs w:val="24"/>
                <w:highlight w:val="none"/>
                <w:lang w:val="en-US" w:eastAsia="zh-CN" w:bidi="ar-SA"/>
              </w:rPr>
            </w:pPr>
            <w:r>
              <w:rPr>
                <w:rFonts w:hint="eastAsia" w:eastAsia="仿宋_GB2312"/>
                <w:color w:val="auto"/>
                <w:sz w:val="24"/>
                <w:highlight w:val="none"/>
              </w:rPr>
              <w:t>麻醉医生</w:t>
            </w: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rPr>
              <w:t>专业技术岗位</w:t>
            </w:r>
          </w:p>
        </w:tc>
        <w:tc>
          <w:tcPr>
            <w:tcW w:w="16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rPr>
              <w:t>十级</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rPr>
              <w:t>00</w:t>
            </w:r>
            <w:r>
              <w:rPr>
                <w:rFonts w:hint="eastAsia" w:eastAsia="仿宋_GB2312"/>
                <w:color w:val="auto"/>
                <w:sz w:val="24"/>
                <w:lang w:val="en-US" w:eastAsia="zh-CN"/>
              </w:rPr>
              <w:t>2</w:t>
            </w:r>
          </w:p>
        </w:tc>
        <w:tc>
          <w:tcPr>
            <w:tcW w:w="9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rPr>
              <w:t>1</w:t>
            </w:r>
          </w:p>
        </w:tc>
        <w:tc>
          <w:tcPr>
            <w:tcW w:w="1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rPr>
              <w:t>麻醉学B100302</w:t>
            </w:r>
          </w:p>
        </w:tc>
        <w:tc>
          <w:tcPr>
            <w:tcW w:w="14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rPr>
              <w:t>本科</w:t>
            </w:r>
          </w:p>
        </w:tc>
        <w:tc>
          <w:tcPr>
            <w:tcW w:w="14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仿宋_GB2312"/>
                <w:color w:val="auto"/>
                <w:sz w:val="24"/>
              </w:rPr>
            </w:pPr>
            <w:r>
              <w:rPr>
                <w:rFonts w:hint="eastAsia" w:eastAsia="仿宋_GB2312"/>
                <w:color w:val="auto"/>
                <w:sz w:val="24"/>
              </w:rPr>
              <w:t>麻醉学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lang w:eastAsia="zh-CN"/>
              </w:rPr>
              <w:t>主治医师</w:t>
            </w:r>
          </w:p>
        </w:tc>
        <w:tc>
          <w:tcPr>
            <w:tcW w:w="4069"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textAlignment w:val="auto"/>
              <w:rPr>
                <w:rFonts w:hint="eastAsia" w:eastAsia="仿宋_GB2312"/>
                <w:color w:val="auto"/>
                <w:sz w:val="24"/>
                <w:lang w:val="en-US" w:eastAsia="zh-CN"/>
              </w:rPr>
            </w:pPr>
            <w:r>
              <w:rPr>
                <w:rFonts w:hint="eastAsia" w:eastAsia="仿宋_GB2312"/>
                <w:color w:val="auto"/>
                <w:sz w:val="24"/>
                <w:lang w:eastAsia="zh-CN"/>
              </w:rPr>
              <w:t>年龄</w:t>
            </w:r>
            <w:r>
              <w:rPr>
                <w:rFonts w:hint="eastAsia" w:eastAsia="仿宋_GB2312"/>
                <w:color w:val="auto"/>
                <w:sz w:val="24"/>
                <w:lang w:val="en-US" w:eastAsia="zh-CN"/>
              </w:rPr>
              <w:t>40周岁以下；</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textAlignment w:val="auto"/>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rPr>
              <w:t>具有</w:t>
            </w:r>
            <w:r>
              <w:rPr>
                <w:rFonts w:hint="eastAsia" w:eastAsia="仿宋_GB2312" w:cs="Times New Roman"/>
                <w:color w:val="auto"/>
                <w:sz w:val="24"/>
                <w:highlight w:val="none"/>
                <w:lang w:val="en-US" w:eastAsia="zh-CN"/>
              </w:rPr>
              <w:t>10</w:t>
            </w:r>
            <w:r>
              <w:rPr>
                <w:rFonts w:hint="eastAsia" w:eastAsia="仿宋_GB2312" w:cs="Times New Roman"/>
                <w:color w:val="auto"/>
                <w:sz w:val="24"/>
                <w:highlight w:val="none"/>
                <w:lang w:eastAsia="zh-CN"/>
              </w:rPr>
              <w:t>年以上医院手术室麻醉工作经历</w:t>
            </w:r>
            <w:r>
              <w:rPr>
                <w:rFonts w:hint="eastAsia" w:eastAsia="仿宋_GB2312" w:cs="Times New Roman"/>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color w:val="auto"/>
                <w:kern w:val="2"/>
                <w:sz w:val="24"/>
                <w:szCs w:val="24"/>
                <w:highlight w:val="none"/>
                <w:lang w:val="en-US" w:eastAsia="zh-CN" w:bidi="ar-SA"/>
              </w:rPr>
            </w:pPr>
            <w:r>
              <w:rPr>
                <w:rFonts w:hint="eastAsia" w:eastAsia="仿宋_GB2312"/>
                <w:color w:val="auto"/>
                <w:sz w:val="24"/>
                <w:highlight w:val="none"/>
              </w:rPr>
              <w:t>3</w:t>
            </w:r>
          </w:p>
        </w:tc>
        <w:tc>
          <w:tcPr>
            <w:tcW w:w="16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color w:val="auto"/>
                <w:kern w:val="2"/>
                <w:sz w:val="24"/>
                <w:szCs w:val="24"/>
                <w:highlight w:val="none"/>
                <w:lang w:val="en-US" w:eastAsia="zh-CN" w:bidi="ar-SA"/>
              </w:rPr>
            </w:pPr>
            <w:r>
              <w:rPr>
                <w:rFonts w:hint="eastAsia" w:eastAsia="仿宋_GB2312"/>
                <w:color w:val="auto"/>
                <w:sz w:val="24"/>
                <w:highlight w:val="none"/>
              </w:rPr>
              <w:t>眼科医生</w:t>
            </w: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color w:val="auto"/>
                <w:kern w:val="2"/>
                <w:sz w:val="24"/>
                <w:szCs w:val="24"/>
                <w:lang w:val="en-US" w:eastAsia="zh-CN" w:bidi="ar-SA"/>
              </w:rPr>
            </w:pPr>
            <w:r>
              <w:rPr>
                <w:rFonts w:hint="eastAsia" w:eastAsia="仿宋_GB2312"/>
                <w:color w:val="auto"/>
                <w:sz w:val="24"/>
              </w:rPr>
              <w:t>专业技术岗位</w:t>
            </w:r>
          </w:p>
        </w:tc>
        <w:tc>
          <w:tcPr>
            <w:tcW w:w="16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color w:val="auto"/>
                <w:kern w:val="2"/>
                <w:sz w:val="24"/>
                <w:szCs w:val="24"/>
                <w:lang w:val="en-US" w:eastAsia="zh-CN" w:bidi="ar-SA"/>
              </w:rPr>
            </w:pPr>
            <w:r>
              <w:rPr>
                <w:rFonts w:hint="eastAsia" w:eastAsia="仿宋_GB2312"/>
                <w:color w:val="auto"/>
                <w:sz w:val="24"/>
              </w:rPr>
              <w:t>十级以上</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color w:val="auto"/>
                <w:kern w:val="2"/>
                <w:sz w:val="24"/>
                <w:szCs w:val="24"/>
                <w:lang w:val="en-US" w:eastAsia="zh-CN" w:bidi="ar-SA"/>
              </w:rPr>
            </w:pPr>
            <w:r>
              <w:rPr>
                <w:rFonts w:hint="eastAsia" w:eastAsia="仿宋_GB2312"/>
                <w:color w:val="auto"/>
                <w:sz w:val="24"/>
              </w:rPr>
              <w:t>003</w:t>
            </w:r>
          </w:p>
        </w:tc>
        <w:tc>
          <w:tcPr>
            <w:tcW w:w="9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color w:val="auto"/>
                <w:kern w:val="2"/>
                <w:sz w:val="24"/>
                <w:szCs w:val="24"/>
                <w:lang w:val="en-US" w:eastAsia="zh-CN" w:bidi="ar-SA"/>
              </w:rPr>
            </w:pPr>
            <w:r>
              <w:rPr>
                <w:rFonts w:hint="eastAsia" w:eastAsia="仿宋_GB2312"/>
                <w:color w:val="auto"/>
                <w:sz w:val="24"/>
              </w:rPr>
              <w:t>1</w:t>
            </w:r>
          </w:p>
        </w:tc>
        <w:tc>
          <w:tcPr>
            <w:tcW w:w="1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color w:val="auto"/>
                <w:kern w:val="2"/>
                <w:sz w:val="24"/>
                <w:szCs w:val="24"/>
                <w:lang w:val="en-US" w:eastAsia="zh-CN" w:bidi="ar-SA"/>
              </w:rPr>
            </w:pPr>
            <w:r>
              <w:rPr>
                <w:rFonts w:hint="eastAsia" w:eastAsia="仿宋_GB2312"/>
                <w:color w:val="auto"/>
                <w:sz w:val="24"/>
              </w:rPr>
              <w:t>临床医学B100301</w:t>
            </w:r>
          </w:p>
        </w:tc>
        <w:tc>
          <w:tcPr>
            <w:tcW w:w="14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color w:val="auto"/>
                <w:kern w:val="2"/>
                <w:sz w:val="24"/>
                <w:szCs w:val="24"/>
                <w:lang w:val="en-US" w:eastAsia="zh-CN" w:bidi="ar-SA"/>
              </w:rPr>
            </w:pPr>
            <w:r>
              <w:rPr>
                <w:rFonts w:hint="eastAsia" w:eastAsia="仿宋_GB2312"/>
                <w:color w:val="auto"/>
                <w:sz w:val="24"/>
              </w:rPr>
              <w:t>本科</w:t>
            </w:r>
            <w:r>
              <w:rPr>
                <w:rFonts w:hint="eastAsia" w:eastAsia="仿宋_GB2312"/>
                <w:color w:val="auto"/>
                <w:sz w:val="24"/>
                <w:lang w:eastAsia="zh-CN"/>
              </w:rPr>
              <w:t>、学士学位</w:t>
            </w:r>
          </w:p>
        </w:tc>
        <w:tc>
          <w:tcPr>
            <w:tcW w:w="14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仿宋_GB2312"/>
                <w:color w:val="auto"/>
                <w:sz w:val="24"/>
              </w:rPr>
            </w:pPr>
            <w:r>
              <w:rPr>
                <w:rFonts w:hint="eastAsia" w:eastAsia="仿宋_GB2312"/>
                <w:color w:val="auto"/>
                <w:sz w:val="24"/>
              </w:rPr>
              <w:t>眼科学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color w:val="auto"/>
                <w:kern w:val="2"/>
                <w:sz w:val="24"/>
                <w:szCs w:val="24"/>
                <w:lang w:val="en-US" w:eastAsia="zh-CN" w:bidi="ar-SA"/>
              </w:rPr>
            </w:pPr>
            <w:r>
              <w:rPr>
                <w:rFonts w:hint="eastAsia" w:eastAsia="仿宋_GB2312"/>
                <w:color w:val="auto"/>
                <w:sz w:val="24"/>
                <w:lang w:eastAsia="zh-CN"/>
              </w:rPr>
              <w:t>主治医师以上</w:t>
            </w:r>
          </w:p>
        </w:tc>
        <w:tc>
          <w:tcPr>
            <w:tcW w:w="4069"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textAlignment w:val="auto"/>
              <w:rPr>
                <w:rFonts w:eastAsia="仿宋_GB2312"/>
                <w:color w:val="auto"/>
                <w:sz w:val="24"/>
              </w:rPr>
            </w:pPr>
            <w:r>
              <w:rPr>
                <w:rFonts w:hint="eastAsia" w:eastAsia="仿宋_GB2312"/>
                <w:color w:val="auto"/>
                <w:sz w:val="24"/>
                <w:lang w:eastAsia="zh-CN"/>
              </w:rPr>
              <w:t>年龄</w:t>
            </w:r>
            <w:r>
              <w:rPr>
                <w:rFonts w:hint="eastAsia" w:eastAsia="仿宋_GB2312"/>
                <w:color w:val="auto"/>
                <w:sz w:val="24"/>
                <w:lang w:val="en-US" w:eastAsia="zh-CN"/>
              </w:rPr>
              <w:t>35周岁以下；</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textAlignment w:val="auto"/>
              <w:rPr>
                <w:rFonts w:ascii="Calibri" w:hAnsi="Calibri" w:eastAsia="仿宋_GB2312" w:cs="Times New Roman"/>
                <w:color w:val="auto"/>
                <w:kern w:val="2"/>
                <w:sz w:val="24"/>
                <w:szCs w:val="24"/>
                <w:lang w:val="en-US" w:eastAsia="zh-CN" w:bidi="ar-SA"/>
              </w:rPr>
            </w:pPr>
            <w:r>
              <w:rPr>
                <w:rFonts w:hint="eastAsia" w:eastAsia="仿宋_GB2312"/>
                <w:color w:val="auto"/>
                <w:sz w:val="24"/>
              </w:rPr>
              <w:t>具有</w:t>
            </w:r>
            <w:r>
              <w:rPr>
                <w:rFonts w:hint="eastAsia" w:eastAsia="仿宋_GB2312"/>
                <w:color w:val="auto"/>
                <w:sz w:val="24"/>
                <w:lang w:val="en-US" w:eastAsia="zh-CN"/>
              </w:rPr>
              <w:t>3</w:t>
            </w:r>
            <w:r>
              <w:rPr>
                <w:rFonts w:hint="eastAsia" w:eastAsia="仿宋_GB2312"/>
                <w:color w:val="auto"/>
                <w:sz w:val="24"/>
              </w:rPr>
              <w:t>年以上眼科工作经验。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kern w:val="2"/>
                <w:sz w:val="24"/>
                <w:szCs w:val="24"/>
                <w:highlight w:val="none"/>
                <w:lang w:val="en-US" w:eastAsia="zh-CN" w:bidi="ar-SA"/>
              </w:rPr>
            </w:pPr>
            <w:r>
              <w:rPr>
                <w:rFonts w:hint="eastAsia" w:eastAsia="仿宋_GB2312"/>
                <w:sz w:val="24"/>
                <w:highlight w:val="none"/>
              </w:rPr>
              <w:t>4</w:t>
            </w:r>
          </w:p>
        </w:tc>
        <w:tc>
          <w:tcPr>
            <w:tcW w:w="16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color w:val="C00000"/>
                <w:kern w:val="2"/>
                <w:sz w:val="24"/>
                <w:szCs w:val="24"/>
                <w:highlight w:val="none"/>
                <w:lang w:val="en-US" w:eastAsia="zh-CN" w:bidi="ar-SA"/>
              </w:rPr>
            </w:pPr>
            <w:r>
              <w:rPr>
                <w:rFonts w:hint="eastAsia" w:eastAsia="仿宋_GB2312"/>
                <w:sz w:val="24"/>
                <w:highlight w:val="none"/>
                <w:lang w:eastAsia="zh-CN"/>
              </w:rPr>
              <w:t>植发</w:t>
            </w:r>
            <w:r>
              <w:rPr>
                <w:rFonts w:hint="eastAsia" w:eastAsia="仿宋_GB2312"/>
                <w:sz w:val="24"/>
                <w:highlight w:val="none"/>
              </w:rPr>
              <w:t>医生</w:t>
            </w: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kern w:val="2"/>
                <w:sz w:val="24"/>
                <w:szCs w:val="24"/>
                <w:lang w:val="en-US" w:eastAsia="zh-CN" w:bidi="ar-SA"/>
              </w:rPr>
            </w:pPr>
            <w:r>
              <w:rPr>
                <w:rFonts w:hint="eastAsia" w:eastAsia="仿宋_GB2312"/>
                <w:sz w:val="24"/>
              </w:rPr>
              <w:t>专业技术岗位</w:t>
            </w:r>
          </w:p>
        </w:tc>
        <w:tc>
          <w:tcPr>
            <w:tcW w:w="16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十级</w:t>
            </w:r>
            <w:r>
              <w:rPr>
                <w:rFonts w:hint="eastAsia" w:eastAsia="仿宋_GB2312"/>
                <w:sz w:val="24"/>
                <w:lang w:eastAsia="zh-CN"/>
              </w:rPr>
              <w:t>及以上</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Calibri" w:hAnsi="Calibri"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004</w:t>
            </w:r>
          </w:p>
        </w:tc>
        <w:tc>
          <w:tcPr>
            <w:tcW w:w="9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kern w:val="2"/>
                <w:sz w:val="24"/>
                <w:szCs w:val="24"/>
                <w:lang w:val="en-US" w:eastAsia="zh-CN" w:bidi="ar-SA"/>
              </w:rPr>
            </w:pPr>
            <w:r>
              <w:rPr>
                <w:rFonts w:hint="eastAsia" w:eastAsia="仿宋_GB2312"/>
                <w:sz w:val="24"/>
              </w:rPr>
              <w:t>1</w:t>
            </w:r>
          </w:p>
        </w:tc>
        <w:tc>
          <w:tcPr>
            <w:tcW w:w="1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kern w:val="2"/>
                <w:sz w:val="24"/>
                <w:szCs w:val="24"/>
                <w:lang w:val="en-US" w:eastAsia="zh-CN" w:bidi="ar-SA"/>
              </w:rPr>
            </w:pPr>
            <w:r>
              <w:rPr>
                <w:rFonts w:hint="eastAsia" w:eastAsia="仿宋_GB2312"/>
                <w:sz w:val="24"/>
              </w:rPr>
              <w:t>临床医学</w:t>
            </w:r>
            <w:r>
              <w:rPr>
                <w:rFonts w:eastAsia="仿宋_GB2312"/>
                <w:sz w:val="24"/>
              </w:rPr>
              <w:t>A100227</w:t>
            </w:r>
          </w:p>
        </w:tc>
        <w:tc>
          <w:tcPr>
            <w:tcW w:w="14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Calibri" w:hAnsi="Calibri" w:eastAsia="仿宋_GB2312" w:cs="Times New Roman"/>
                <w:kern w:val="2"/>
                <w:sz w:val="24"/>
                <w:szCs w:val="24"/>
                <w:lang w:val="en-US" w:eastAsia="zh-CN" w:bidi="ar-SA"/>
              </w:rPr>
            </w:pPr>
            <w:r>
              <w:rPr>
                <w:rFonts w:hint="eastAsia" w:eastAsia="仿宋_GB2312"/>
                <w:sz w:val="24"/>
                <w:lang w:eastAsia="zh-CN"/>
              </w:rPr>
              <w:t>硕士研究生、硕士学位</w:t>
            </w:r>
          </w:p>
        </w:tc>
        <w:tc>
          <w:tcPr>
            <w:tcW w:w="1426" w:type="dxa"/>
            <w:noWrap w:val="0"/>
            <w:vAlign w:val="center"/>
          </w:tcPr>
          <w:p>
            <w:pPr>
              <w:keepNext w:val="0"/>
              <w:keepLines w:val="0"/>
              <w:pageBreakBefore w:val="0"/>
              <w:widowControl w:val="0"/>
              <w:tabs>
                <w:tab w:val="center" w:pos="873"/>
                <w:tab w:val="right" w:pos="1627"/>
              </w:tabs>
              <w:kinsoku/>
              <w:wordWrap/>
              <w:overflowPunct/>
              <w:topLinePunct w:val="0"/>
              <w:autoSpaceDE/>
              <w:autoSpaceDN/>
              <w:bidi w:val="0"/>
              <w:adjustRightInd w:val="0"/>
              <w:snapToGrid w:val="0"/>
              <w:spacing w:line="240" w:lineRule="auto"/>
              <w:jc w:val="center"/>
              <w:textAlignment w:val="auto"/>
              <w:rPr>
                <w:rFonts w:hint="eastAsia" w:eastAsia="仿宋_GB2312"/>
                <w:sz w:val="24"/>
                <w:lang w:eastAsia="zh-CN"/>
              </w:rPr>
            </w:pPr>
            <w:r>
              <w:rPr>
                <w:rFonts w:hint="eastAsia" w:eastAsia="仿宋_GB2312"/>
                <w:sz w:val="24"/>
              </w:rPr>
              <w:t>外科学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lang w:eastAsia="zh-CN"/>
              </w:rPr>
              <w:t>主治医师以上</w:t>
            </w:r>
          </w:p>
        </w:tc>
        <w:tc>
          <w:tcPr>
            <w:tcW w:w="4069"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textAlignment w:val="auto"/>
              <w:rPr>
                <w:rFonts w:hint="eastAsia" w:eastAsia="仿宋_GB2312"/>
                <w:sz w:val="24"/>
                <w:lang w:val="en-US" w:eastAsia="zh-CN"/>
              </w:rPr>
            </w:pPr>
            <w:r>
              <w:rPr>
                <w:rFonts w:hint="eastAsia" w:eastAsia="仿宋_GB2312"/>
                <w:sz w:val="24"/>
                <w:lang w:eastAsia="zh-CN"/>
              </w:rPr>
              <w:t>年龄</w:t>
            </w:r>
            <w:r>
              <w:rPr>
                <w:rFonts w:hint="eastAsia" w:eastAsia="仿宋_GB2312"/>
                <w:sz w:val="24"/>
                <w:lang w:val="en-US" w:eastAsia="zh-CN"/>
              </w:rPr>
              <w:t>40周岁以下；</w:t>
            </w:r>
          </w:p>
          <w:p>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textAlignment w:val="auto"/>
              <w:rPr>
                <w:rFonts w:hint="default" w:ascii="Calibri" w:hAnsi="Calibri" w:eastAsia="仿宋_GB2312" w:cs="Times New Roman"/>
                <w:kern w:val="2"/>
                <w:sz w:val="24"/>
                <w:szCs w:val="24"/>
                <w:lang w:val="en-US" w:eastAsia="zh-CN" w:bidi="ar-SA"/>
              </w:rPr>
            </w:pPr>
            <w:r>
              <w:rPr>
                <w:rFonts w:hint="eastAsia" w:eastAsia="仿宋_GB2312"/>
                <w:sz w:val="24"/>
                <w:lang w:val="en-US" w:eastAsia="zh-CN"/>
              </w:rPr>
              <w:t>具有</w:t>
            </w:r>
            <w:r>
              <w:rPr>
                <w:rFonts w:hint="eastAsia" w:eastAsia="仿宋_GB2312"/>
                <w:sz w:val="24"/>
              </w:rPr>
              <w:t>3年以上植发工作经验</w:t>
            </w:r>
            <w:r>
              <w:rPr>
                <w:rFonts w:hint="eastAsia" w:eastAsia="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kern w:val="2"/>
                <w:sz w:val="24"/>
                <w:szCs w:val="24"/>
                <w:highlight w:val="none"/>
                <w:lang w:val="en-US" w:eastAsia="zh-CN" w:bidi="ar-SA"/>
              </w:rPr>
            </w:pPr>
            <w:r>
              <w:rPr>
                <w:rFonts w:hint="eastAsia" w:eastAsia="仿宋_GB2312"/>
                <w:sz w:val="24"/>
                <w:highlight w:val="none"/>
              </w:rPr>
              <w:t>5</w:t>
            </w:r>
          </w:p>
        </w:tc>
        <w:tc>
          <w:tcPr>
            <w:tcW w:w="16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color w:val="C00000"/>
                <w:kern w:val="2"/>
                <w:sz w:val="24"/>
                <w:szCs w:val="24"/>
                <w:highlight w:val="none"/>
                <w:lang w:val="en-US" w:eastAsia="zh-CN" w:bidi="ar-SA"/>
              </w:rPr>
            </w:pPr>
            <w:r>
              <w:rPr>
                <w:rFonts w:hint="eastAsia" w:eastAsia="仿宋_GB2312"/>
                <w:sz w:val="24"/>
                <w:highlight w:val="none"/>
              </w:rPr>
              <w:t>美容科医生</w:t>
            </w: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专业技术岗位</w:t>
            </w:r>
          </w:p>
        </w:tc>
        <w:tc>
          <w:tcPr>
            <w:tcW w:w="16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十</w:t>
            </w:r>
            <w:r>
              <w:rPr>
                <w:rFonts w:hint="eastAsia" w:eastAsia="仿宋_GB2312"/>
                <w:sz w:val="24"/>
                <w:lang w:eastAsia="zh-CN"/>
              </w:rPr>
              <w:t>一</w:t>
            </w:r>
            <w:r>
              <w:rPr>
                <w:rFonts w:hint="eastAsia" w:eastAsia="仿宋_GB2312"/>
                <w:sz w:val="24"/>
              </w:rPr>
              <w:t>级</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00</w:t>
            </w:r>
            <w:r>
              <w:rPr>
                <w:rFonts w:hint="eastAsia" w:eastAsia="仿宋_GB2312"/>
                <w:sz w:val="24"/>
                <w:lang w:val="en-US" w:eastAsia="zh-CN"/>
              </w:rPr>
              <w:t>5</w:t>
            </w:r>
          </w:p>
        </w:tc>
        <w:tc>
          <w:tcPr>
            <w:tcW w:w="9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1</w:t>
            </w:r>
          </w:p>
        </w:tc>
        <w:tc>
          <w:tcPr>
            <w:tcW w:w="1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临床医学</w:t>
            </w:r>
            <w:r>
              <w:rPr>
                <w:rFonts w:eastAsia="仿宋_GB2312"/>
                <w:sz w:val="24"/>
              </w:rPr>
              <w:t>A100227</w:t>
            </w:r>
          </w:p>
        </w:tc>
        <w:tc>
          <w:tcPr>
            <w:tcW w:w="14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Calibri" w:hAnsi="Calibri" w:eastAsia="仿宋_GB2312" w:cs="Times New Roman"/>
                <w:kern w:val="2"/>
                <w:sz w:val="24"/>
                <w:szCs w:val="24"/>
                <w:lang w:val="en-US" w:eastAsia="zh-CN" w:bidi="ar-SA"/>
              </w:rPr>
            </w:pPr>
            <w:r>
              <w:rPr>
                <w:rFonts w:hint="eastAsia" w:eastAsia="仿宋_GB2312"/>
                <w:sz w:val="24"/>
                <w:lang w:eastAsia="zh-CN"/>
              </w:rPr>
              <w:t>硕士研究生、硕士学位</w:t>
            </w:r>
          </w:p>
        </w:tc>
        <w:tc>
          <w:tcPr>
            <w:tcW w:w="14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仿宋_GB2312"/>
                <w:sz w:val="24"/>
              </w:rPr>
            </w:pPr>
            <w:r>
              <w:rPr>
                <w:rFonts w:hint="eastAsia" w:eastAsia="仿宋_GB2312"/>
                <w:sz w:val="24"/>
              </w:rPr>
              <w:t>外科学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lang w:eastAsia="zh-CN"/>
              </w:rPr>
              <w:t>医师职称</w:t>
            </w:r>
          </w:p>
        </w:tc>
        <w:tc>
          <w:tcPr>
            <w:tcW w:w="4069" w:type="dxa"/>
            <w:noWrap w:val="0"/>
            <w:vAlign w:val="center"/>
          </w:tcPr>
          <w:p>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textAlignment w:val="auto"/>
              <w:rPr>
                <w:rFonts w:hint="eastAsia" w:eastAsia="仿宋_GB2312" w:cs="Times New Roman"/>
                <w:sz w:val="24"/>
                <w:lang w:val="en-US" w:eastAsia="zh-CN"/>
              </w:rPr>
            </w:pPr>
            <w:r>
              <w:rPr>
                <w:rFonts w:hint="eastAsia" w:eastAsia="仿宋_GB2312"/>
                <w:sz w:val="24"/>
                <w:lang w:eastAsia="zh-CN"/>
              </w:rPr>
              <w:t>年龄</w:t>
            </w:r>
            <w:r>
              <w:rPr>
                <w:rFonts w:hint="eastAsia" w:eastAsia="仿宋_GB2312"/>
                <w:sz w:val="24"/>
                <w:lang w:val="en-US" w:eastAsia="zh-CN"/>
              </w:rPr>
              <w:t>30周岁以下；</w:t>
            </w:r>
          </w:p>
          <w:p>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textAlignment w:val="auto"/>
              <w:rPr>
                <w:rFonts w:hint="eastAsia" w:eastAsia="仿宋_GB2312"/>
                <w:sz w:val="24"/>
                <w:highlight w:val="none"/>
                <w:lang w:eastAsia="zh-CN"/>
              </w:rPr>
            </w:pPr>
            <w:r>
              <w:rPr>
                <w:rFonts w:hint="eastAsia" w:eastAsia="仿宋_GB2312" w:cs="Times New Roman"/>
                <w:sz w:val="24"/>
                <w:lang w:val="en-US" w:eastAsia="zh-CN"/>
              </w:rPr>
              <w:t>具有执业医师资格证书；</w:t>
            </w:r>
          </w:p>
          <w:p>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textAlignment w:val="auto"/>
              <w:rPr>
                <w:rFonts w:hint="eastAsia" w:ascii="Calibri" w:hAnsi="Calibri" w:eastAsia="仿宋_GB2312"/>
                <w:kern w:val="2"/>
                <w:sz w:val="24"/>
                <w:szCs w:val="24"/>
                <w:highlight w:val="none"/>
                <w:lang w:val="en-US" w:eastAsia="zh-CN" w:bidi="ar-SA"/>
              </w:rPr>
            </w:pPr>
            <w:r>
              <w:rPr>
                <w:rFonts w:hint="eastAsia" w:eastAsia="仿宋_GB2312"/>
                <w:sz w:val="24"/>
                <w:highlight w:val="none"/>
                <w:lang w:eastAsia="zh-CN"/>
              </w:rPr>
              <w:t>已完成</w:t>
            </w:r>
            <w:r>
              <w:rPr>
                <w:rFonts w:hint="eastAsia" w:eastAsia="仿宋_GB2312"/>
                <w:color w:val="auto"/>
                <w:sz w:val="24"/>
                <w:highlight w:val="none"/>
                <w:lang w:eastAsia="zh-CN"/>
              </w:rPr>
              <w:t>相应专业</w:t>
            </w:r>
            <w:r>
              <w:rPr>
                <w:rFonts w:hint="eastAsia" w:eastAsia="仿宋_GB2312"/>
                <w:sz w:val="24"/>
                <w:highlight w:val="none"/>
                <w:lang w:eastAsia="zh-CN"/>
              </w:rPr>
              <w:t>的住院医师规范化培训并考核合格获得规培证；</w:t>
            </w:r>
          </w:p>
          <w:p>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textAlignment w:val="auto"/>
              <w:rPr>
                <w:rFonts w:hint="default" w:ascii="Calibri" w:hAnsi="Calibri" w:eastAsia="仿宋_GB2312" w:cs="Times New Roman"/>
                <w:kern w:val="2"/>
                <w:sz w:val="24"/>
                <w:szCs w:val="24"/>
                <w:highlight w:val="none"/>
                <w:lang w:val="en-US" w:eastAsia="zh-CN" w:bidi="ar-SA"/>
              </w:rPr>
            </w:pPr>
            <w:r>
              <w:rPr>
                <w:rFonts w:hint="eastAsia" w:eastAsia="仿宋_GB2312"/>
                <w:sz w:val="24"/>
                <w:highlight w:val="none"/>
                <w:lang w:eastAsia="zh-CN"/>
              </w:rPr>
              <w:t>有三甲医院整形外科进修或</w:t>
            </w:r>
            <w:r>
              <w:rPr>
                <w:rFonts w:hint="eastAsia" w:eastAsia="仿宋_GB2312"/>
                <w:sz w:val="24"/>
                <w:highlight w:val="none"/>
                <w:lang w:val="en-US" w:eastAsia="zh-CN"/>
              </w:rPr>
              <w:t>学习经历。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kern w:val="2"/>
                <w:sz w:val="24"/>
                <w:szCs w:val="24"/>
                <w:highlight w:val="none"/>
                <w:lang w:val="en-US" w:eastAsia="zh-CN" w:bidi="ar-SA"/>
              </w:rPr>
            </w:pPr>
            <w:r>
              <w:rPr>
                <w:rFonts w:hint="eastAsia" w:eastAsia="仿宋_GB2312"/>
                <w:sz w:val="24"/>
                <w:highlight w:val="none"/>
              </w:rPr>
              <w:t>6</w:t>
            </w:r>
          </w:p>
        </w:tc>
        <w:tc>
          <w:tcPr>
            <w:tcW w:w="16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color w:val="C00000"/>
                <w:kern w:val="2"/>
                <w:sz w:val="24"/>
                <w:szCs w:val="24"/>
                <w:highlight w:val="none"/>
                <w:lang w:val="en-US" w:eastAsia="zh-CN" w:bidi="ar-SA"/>
              </w:rPr>
            </w:pPr>
            <w:r>
              <w:rPr>
                <w:rFonts w:hint="eastAsia" w:eastAsia="仿宋_GB2312"/>
                <w:sz w:val="24"/>
                <w:highlight w:val="none"/>
              </w:rPr>
              <w:t>美容科护士</w:t>
            </w: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专业技术岗位</w:t>
            </w:r>
          </w:p>
        </w:tc>
        <w:tc>
          <w:tcPr>
            <w:tcW w:w="16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十二级</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00</w:t>
            </w:r>
            <w:r>
              <w:rPr>
                <w:rFonts w:hint="eastAsia" w:eastAsia="仿宋_GB2312"/>
                <w:sz w:val="24"/>
                <w:lang w:val="en-US" w:eastAsia="zh-CN"/>
              </w:rPr>
              <w:t>6</w:t>
            </w:r>
          </w:p>
        </w:tc>
        <w:tc>
          <w:tcPr>
            <w:tcW w:w="9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1</w:t>
            </w:r>
          </w:p>
        </w:tc>
        <w:tc>
          <w:tcPr>
            <w:tcW w:w="1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仿宋_GB2312"/>
                <w:sz w:val="24"/>
              </w:rPr>
            </w:pPr>
            <w:r>
              <w:rPr>
                <w:rFonts w:hint="eastAsia" w:eastAsia="仿宋_GB2312"/>
                <w:sz w:val="24"/>
              </w:rPr>
              <w:t>护理学B100501、</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护理C100401</w:t>
            </w:r>
          </w:p>
        </w:tc>
        <w:tc>
          <w:tcPr>
            <w:tcW w:w="14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大专及以上</w:t>
            </w:r>
          </w:p>
        </w:tc>
        <w:tc>
          <w:tcPr>
            <w:tcW w:w="14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仿宋_GB2312"/>
                <w:sz w:val="24"/>
              </w:rPr>
            </w:pPr>
            <w:r>
              <w:rPr>
                <w:rFonts w:hint="eastAsia" w:eastAsia="仿宋_GB2312"/>
                <w:sz w:val="24"/>
              </w:rPr>
              <w:t>护理学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初级（师）</w:t>
            </w:r>
          </w:p>
        </w:tc>
        <w:tc>
          <w:tcPr>
            <w:tcW w:w="4069" w:type="dxa"/>
            <w:noWrap w:val="0"/>
            <w:vAlign w:val="center"/>
          </w:tcPr>
          <w:p>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textAlignment w:val="auto"/>
              <w:rPr>
                <w:rFonts w:hint="eastAsia" w:eastAsia="仿宋_GB2312"/>
                <w:sz w:val="24"/>
                <w:lang w:val="en-US" w:eastAsia="zh-CN"/>
              </w:rPr>
            </w:pPr>
            <w:r>
              <w:rPr>
                <w:rFonts w:hint="eastAsia" w:eastAsia="仿宋_GB2312"/>
                <w:sz w:val="24"/>
                <w:lang w:eastAsia="zh-CN"/>
              </w:rPr>
              <w:t>年龄</w:t>
            </w:r>
            <w:r>
              <w:rPr>
                <w:rFonts w:hint="eastAsia" w:eastAsia="仿宋_GB2312"/>
                <w:sz w:val="24"/>
                <w:lang w:val="en-US" w:eastAsia="zh-CN"/>
              </w:rPr>
              <w:t>40周岁以下；</w:t>
            </w:r>
          </w:p>
          <w:p>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textAlignment w:val="auto"/>
              <w:rPr>
                <w:rFonts w:hint="eastAsia" w:ascii="Calibri" w:hAnsi="Calibri" w:eastAsia="仿宋_GB2312" w:cs="Times New Roman"/>
                <w:kern w:val="2"/>
                <w:sz w:val="24"/>
                <w:szCs w:val="24"/>
                <w:lang w:val="en-US" w:eastAsia="zh-CN" w:bidi="ar-SA"/>
              </w:rPr>
            </w:pPr>
            <w:r>
              <w:rPr>
                <w:rFonts w:hint="eastAsia" w:eastAsia="仿宋_GB2312"/>
                <w:sz w:val="24"/>
              </w:rPr>
              <w:t>具有</w:t>
            </w:r>
            <w:r>
              <w:rPr>
                <w:rFonts w:hint="eastAsia" w:eastAsia="仿宋_GB2312"/>
                <w:sz w:val="24"/>
                <w:lang w:val="en-US" w:eastAsia="zh-CN"/>
              </w:rPr>
              <w:t>10</w:t>
            </w:r>
            <w:r>
              <w:rPr>
                <w:rFonts w:hint="eastAsia" w:eastAsia="仿宋_GB2312"/>
                <w:sz w:val="24"/>
              </w:rPr>
              <w:t>年以上手术室工作经历。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仿宋_GB2312" w:cs="Times New Roman"/>
                <w:kern w:val="2"/>
                <w:sz w:val="24"/>
                <w:szCs w:val="24"/>
                <w:highlight w:val="none"/>
                <w:lang w:val="en-US" w:eastAsia="zh-CN" w:bidi="ar-SA"/>
              </w:rPr>
            </w:pPr>
            <w:r>
              <w:rPr>
                <w:rFonts w:hint="eastAsia" w:eastAsia="仿宋_GB2312"/>
                <w:sz w:val="24"/>
                <w:highlight w:val="none"/>
              </w:rPr>
              <w:t>7</w:t>
            </w:r>
          </w:p>
        </w:tc>
        <w:tc>
          <w:tcPr>
            <w:tcW w:w="16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highlight w:val="none"/>
                <w:lang w:val="en-US" w:eastAsia="zh-CN" w:bidi="ar-SA"/>
              </w:rPr>
            </w:pPr>
            <w:r>
              <w:rPr>
                <w:rFonts w:hint="eastAsia" w:eastAsia="仿宋_GB2312"/>
                <w:sz w:val="24"/>
                <w:highlight w:val="none"/>
              </w:rPr>
              <w:t>口腔科</w:t>
            </w:r>
            <w:r>
              <w:rPr>
                <w:rFonts w:hint="eastAsia" w:eastAsia="仿宋_GB2312"/>
                <w:sz w:val="24"/>
                <w:highlight w:val="none"/>
                <w:lang w:eastAsia="zh-CN"/>
              </w:rPr>
              <w:t>正畸骨干</w:t>
            </w: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专业技术岗位</w:t>
            </w:r>
          </w:p>
        </w:tc>
        <w:tc>
          <w:tcPr>
            <w:tcW w:w="16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十级及以上</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00</w:t>
            </w:r>
            <w:r>
              <w:rPr>
                <w:rFonts w:hint="eastAsia" w:eastAsia="仿宋_GB2312"/>
                <w:sz w:val="24"/>
                <w:lang w:val="en-US" w:eastAsia="zh-CN"/>
              </w:rPr>
              <w:t>7</w:t>
            </w:r>
          </w:p>
        </w:tc>
        <w:tc>
          <w:tcPr>
            <w:tcW w:w="9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highlight w:val="yellow"/>
                <w:lang w:val="en-US" w:eastAsia="zh-CN" w:bidi="ar-SA"/>
              </w:rPr>
            </w:pPr>
            <w:r>
              <w:rPr>
                <w:rFonts w:hint="eastAsia" w:eastAsia="仿宋_GB2312"/>
                <w:sz w:val="24"/>
                <w:highlight w:val="none"/>
                <w:lang w:val="en-US" w:eastAsia="zh-CN"/>
              </w:rPr>
              <w:t>2</w:t>
            </w:r>
          </w:p>
        </w:tc>
        <w:tc>
          <w:tcPr>
            <w:tcW w:w="1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eastAsia="仿宋_GB2312"/>
                <w:sz w:val="24"/>
              </w:rPr>
              <w:t>口腔医学B100601</w:t>
            </w:r>
          </w:p>
        </w:tc>
        <w:tc>
          <w:tcPr>
            <w:tcW w:w="14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本科</w:t>
            </w:r>
            <w:r>
              <w:rPr>
                <w:rFonts w:hint="eastAsia" w:eastAsia="仿宋_GB2312"/>
                <w:sz w:val="24"/>
                <w:lang w:eastAsia="zh-CN"/>
              </w:rPr>
              <w:t>、学士学位</w:t>
            </w:r>
          </w:p>
        </w:tc>
        <w:tc>
          <w:tcPr>
            <w:tcW w:w="14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仿宋_GB2312"/>
                <w:sz w:val="24"/>
              </w:rPr>
            </w:pPr>
            <w:r>
              <w:rPr>
                <w:rFonts w:hint="eastAsia" w:eastAsia="仿宋_GB2312"/>
                <w:sz w:val="24"/>
              </w:rPr>
              <w:t>口腔医学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lang w:eastAsia="zh-CN"/>
              </w:rPr>
              <w:t>主治医师以上</w:t>
            </w:r>
          </w:p>
        </w:tc>
        <w:tc>
          <w:tcPr>
            <w:tcW w:w="4069" w:type="dxa"/>
            <w:noWrap w:val="0"/>
            <w:vAlign w:val="center"/>
          </w:tcPr>
          <w:p>
            <w:pPr>
              <w:keepNext w:val="0"/>
              <w:keepLines w:val="0"/>
              <w:pageBreakBefore w:val="0"/>
              <w:widowControl w:val="0"/>
              <w:numPr>
                <w:ilvl w:val="0"/>
                <w:numId w:val="7"/>
              </w:numPr>
              <w:kinsoku/>
              <w:wordWrap/>
              <w:overflowPunct/>
              <w:topLinePunct w:val="0"/>
              <w:autoSpaceDE/>
              <w:autoSpaceDN/>
              <w:bidi w:val="0"/>
              <w:adjustRightInd w:val="0"/>
              <w:snapToGrid w:val="0"/>
              <w:spacing w:line="240" w:lineRule="auto"/>
              <w:textAlignment w:val="auto"/>
              <w:rPr>
                <w:rFonts w:hint="eastAsia" w:eastAsia="仿宋_GB2312"/>
                <w:sz w:val="24"/>
                <w:lang w:val="en-US" w:eastAsia="zh-CN"/>
              </w:rPr>
            </w:pPr>
            <w:r>
              <w:rPr>
                <w:rFonts w:hint="eastAsia" w:eastAsia="仿宋_GB2312"/>
                <w:sz w:val="24"/>
                <w:lang w:eastAsia="zh-CN"/>
              </w:rPr>
              <w:t>年龄</w:t>
            </w:r>
            <w:r>
              <w:rPr>
                <w:rFonts w:hint="eastAsia" w:eastAsia="仿宋_GB2312"/>
                <w:sz w:val="24"/>
                <w:lang w:val="en-US" w:eastAsia="zh-CN"/>
              </w:rPr>
              <w:t>45周岁以下；</w:t>
            </w:r>
          </w:p>
          <w:p>
            <w:pPr>
              <w:keepNext w:val="0"/>
              <w:keepLines w:val="0"/>
              <w:pageBreakBefore w:val="0"/>
              <w:widowControl w:val="0"/>
              <w:numPr>
                <w:ilvl w:val="0"/>
                <w:numId w:val="7"/>
              </w:numPr>
              <w:kinsoku/>
              <w:wordWrap/>
              <w:overflowPunct/>
              <w:topLinePunct w:val="0"/>
              <w:autoSpaceDE/>
              <w:autoSpaceDN/>
              <w:bidi w:val="0"/>
              <w:adjustRightInd w:val="0"/>
              <w:snapToGrid w:val="0"/>
              <w:spacing w:line="240" w:lineRule="auto"/>
              <w:textAlignment w:val="auto"/>
              <w:rPr>
                <w:rFonts w:hint="eastAsia" w:eastAsia="仿宋_GB2312"/>
                <w:sz w:val="24"/>
                <w:lang w:eastAsia="zh-CN"/>
              </w:rPr>
            </w:pPr>
            <w:r>
              <w:rPr>
                <w:rFonts w:hint="eastAsia" w:eastAsia="仿宋_GB2312"/>
                <w:sz w:val="24"/>
              </w:rPr>
              <w:t>具有</w:t>
            </w:r>
            <w:r>
              <w:rPr>
                <w:rFonts w:hint="eastAsia" w:eastAsia="仿宋_GB2312"/>
                <w:sz w:val="24"/>
                <w:lang w:val="en-US" w:eastAsia="zh-CN"/>
              </w:rPr>
              <w:t>5</w:t>
            </w:r>
            <w:r>
              <w:rPr>
                <w:rFonts w:hint="eastAsia" w:eastAsia="仿宋_GB2312"/>
                <w:sz w:val="24"/>
              </w:rPr>
              <w:t>年以上</w:t>
            </w:r>
            <w:r>
              <w:rPr>
                <w:rFonts w:hint="eastAsia" w:eastAsia="仿宋_GB2312"/>
                <w:sz w:val="24"/>
                <w:lang w:eastAsia="zh-CN"/>
              </w:rPr>
              <w:t>公立医院</w:t>
            </w:r>
            <w:r>
              <w:rPr>
                <w:rFonts w:hint="eastAsia" w:eastAsia="仿宋_GB2312"/>
                <w:sz w:val="24"/>
              </w:rPr>
              <w:t>口腔科工作经验</w:t>
            </w:r>
            <w:r>
              <w:rPr>
                <w:rFonts w:hint="eastAsia" w:eastAsia="仿宋_GB2312"/>
                <w:sz w:val="24"/>
                <w:lang w:eastAsia="zh-CN"/>
              </w:rPr>
              <w:t>；</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textAlignment w:val="auto"/>
              <w:rPr>
                <w:rFonts w:hint="eastAsia" w:ascii="Calibri" w:hAnsi="Calibri" w:eastAsia="仿宋_GB2312"/>
                <w:kern w:val="2"/>
                <w:sz w:val="24"/>
                <w:szCs w:val="24"/>
                <w:lang w:val="en-US" w:eastAsia="zh-CN" w:bidi="ar-SA"/>
              </w:rPr>
            </w:pPr>
            <w:r>
              <w:rPr>
                <w:rFonts w:hint="eastAsia" w:eastAsia="仿宋_GB2312"/>
                <w:sz w:val="24"/>
                <w:lang w:eastAsia="zh-CN"/>
              </w:rPr>
              <w:t>熟悉口腔科质控工作；</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textAlignment w:val="auto"/>
              <w:rPr>
                <w:rFonts w:hint="eastAsia" w:ascii="Calibri" w:hAnsi="Calibri" w:eastAsia="仿宋_GB2312" w:cs="Times New Roman"/>
                <w:kern w:val="2"/>
                <w:sz w:val="24"/>
                <w:szCs w:val="24"/>
                <w:lang w:val="en-US" w:eastAsia="zh-CN" w:bidi="ar-SA"/>
              </w:rPr>
            </w:pPr>
            <w:r>
              <w:rPr>
                <w:rFonts w:hint="eastAsia" w:eastAsia="仿宋_GB2312"/>
                <w:sz w:val="24"/>
              </w:rPr>
              <w:t>具备正畸进修经历</w:t>
            </w:r>
            <w:r>
              <w:rPr>
                <w:rFonts w:hint="eastAsia" w:eastAsia="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highlight w:val="none"/>
                <w:lang w:val="en-US" w:eastAsia="zh-CN" w:bidi="ar-SA"/>
              </w:rPr>
            </w:pPr>
            <w:r>
              <w:rPr>
                <w:rFonts w:hint="eastAsia" w:eastAsia="仿宋_GB2312"/>
                <w:sz w:val="24"/>
                <w:highlight w:val="none"/>
              </w:rPr>
              <w:t>8</w:t>
            </w:r>
          </w:p>
        </w:tc>
        <w:tc>
          <w:tcPr>
            <w:tcW w:w="16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highlight w:val="none"/>
                <w:lang w:val="en-US" w:eastAsia="zh-CN" w:bidi="ar-SA"/>
              </w:rPr>
            </w:pPr>
            <w:r>
              <w:rPr>
                <w:rFonts w:hint="eastAsia" w:eastAsia="仿宋_GB2312"/>
                <w:sz w:val="24"/>
                <w:highlight w:val="none"/>
              </w:rPr>
              <w:t>口腔科医生</w:t>
            </w: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专业技术岗位</w:t>
            </w:r>
          </w:p>
        </w:tc>
        <w:tc>
          <w:tcPr>
            <w:tcW w:w="16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十二级</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Calibri" w:hAnsi="Calibri" w:eastAsia="仿宋_GB2312" w:cs="Times New Roman"/>
                <w:kern w:val="2"/>
                <w:sz w:val="24"/>
                <w:szCs w:val="24"/>
                <w:lang w:val="en-US" w:eastAsia="zh-CN" w:bidi="ar-SA"/>
              </w:rPr>
            </w:pPr>
            <w:r>
              <w:rPr>
                <w:rFonts w:hint="eastAsia" w:eastAsia="仿宋_GB2312"/>
                <w:sz w:val="24"/>
              </w:rPr>
              <w:t>008</w:t>
            </w:r>
          </w:p>
        </w:tc>
        <w:tc>
          <w:tcPr>
            <w:tcW w:w="9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lang w:val="en-US" w:eastAsia="zh-CN"/>
              </w:rPr>
              <w:t>2</w:t>
            </w:r>
          </w:p>
        </w:tc>
        <w:tc>
          <w:tcPr>
            <w:tcW w:w="1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口腔医学</w:t>
            </w:r>
            <w:r>
              <w:rPr>
                <w:rFonts w:eastAsia="仿宋_GB2312"/>
                <w:sz w:val="24"/>
              </w:rPr>
              <w:t>B100601</w:t>
            </w:r>
          </w:p>
        </w:tc>
        <w:tc>
          <w:tcPr>
            <w:tcW w:w="14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本科</w:t>
            </w:r>
          </w:p>
        </w:tc>
        <w:tc>
          <w:tcPr>
            <w:tcW w:w="14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仿宋_GB2312"/>
                <w:sz w:val="24"/>
              </w:rPr>
            </w:pPr>
            <w:r>
              <w:rPr>
                <w:rFonts w:hint="eastAsia" w:eastAsia="仿宋_GB2312"/>
                <w:sz w:val="24"/>
              </w:rPr>
              <w:t>口腔医学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医师</w:t>
            </w:r>
            <w:r>
              <w:rPr>
                <w:rFonts w:hint="eastAsia" w:eastAsia="仿宋_GB2312"/>
                <w:sz w:val="24"/>
                <w:lang w:eastAsia="zh-CN"/>
              </w:rPr>
              <w:t>职称</w:t>
            </w:r>
          </w:p>
        </w:tc>
        <w:tc>
          <w:tcPr>
            <w:tcW w:w="4069" w:type="dxa"/>
            <w:noWrap w:val="0"/>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textAlignment w:val="auto"/>
              <w:rPr>
                <w:rFonts w:hint="eastAsia" w:eastAsia="仿宋_GB2312" w:cs="Times New Roman"/>
                <w:sz w:val="24"/>
                <w:highlight w:val="none"/>
                <w:lang w:val="en-US" w:eastAsia="zh-CN"/>
              </w:rPr>
            </w:pPr>
            <w:r>
              <w:rPr>
                <w:rFonts w:hint="eastAsia" w:eastAsia="仿宋_GB2312"/>
                <w:sz w:val="24"/>
                <w:highlight w:val="none"/>
                <w:lang w:val="en-US" w:eastAsia="zh-CN"/>
              </w:rPr>
              <w:t>年龄30周岁以下；</w:t>
            </w:r>
          </w:p>
          <w:p>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textAlignment w:val="auto"/>
              <w:rPr>
                <w:rFonts w:hint="eastAsia" w:ascii="Calibri" w:hAnsi="Calibri" w:eastAsia="仿宋_GB2312" w:cs="Times New Roman"/>
                <w:kern w:val="2"/>
                <w:sz w:val="24"/>
                <w:szCs w:val="24"/>
                <w:lang w:val="en-US" w:eastAsia="zh-CN" w:bidi="ar-SA"/>
              </w:rPr>
            </w:pPr>
            <w:r>
              <w:rPr>
                <w:rFonts w:hint="eastAsia" w:eastAsia="仿宋_GB2312" w:cs="Times New Roman"/>
                <w:sz w:val="24"/>
              </w:rPr>
              <w:t>已完成相应专业的住院医师规范化培训并考核合格</w:t>
            </w:r>
            <w:r>
              <w:rPr>
                <w:rFonts w:hint="eastAsia" w:eastAsia="仿宋_GB2312" w:cs="Times New Roman"/>
                <w:sz w:val="24"/>
                <w:lang w:eastAsia="zh-CN"/>
              </w:rPr>
              <w:t>获得规培证或具有</w:t>
            </w:r>
            <w:r>
              <w:rPr>
                <w:rFonts w:hint="eastAsia" w:eastAsia="仿宋_GB2312" w:cs="Times New Roman"/>
                <w:sz w:val="24"/>
                <w:lang w:val="en-US" w:eastAsia="zh-CN"/>
              </w:rPr>
              <w:t>5年</w:t>
            </w:r>
            <w:r>
              <w:rPr>
                <w:rFonts w:hint="eastAsia" w:eastAsia="仿宋_GB2312" w:cs="Times New Roman"/>
                <w:sz w:val="24"/>
                <w:lang w:eastAsia="zh-CN"/>
              </w:rPr>
              <w:t>口腔工作经历。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highlight w:val="none"/>
                <w:lang w:val="en-US" w:eastAsia="zh-CN" w:bidi="ar-SA"/>
              </w:rPr>
            </w:pPr>
            <w:r>
              <w:rPr>
                <w:rFonts w:hint="eastAsia" w:eastAsia="仿宋_GB2312"/>
                <w:sz w:val="24"/>
                <w:highlight w:val="none"/>
              </w:rPr>
              <w:t>9</w:t>
            </w:r>
          </w:p>
        </w:tc>
        <w:tc>
          <w:tcPr>
            <w:tcW w:w="16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highlight w:val="none"/>
                <w:lang w:val="en-US" w:eastAsia="zh-CN" w:bidi="ar-SA"/>
              </w:rPr>
            </w:pPr>
            <w:r>
              <w:rPr>
                <w:rFonts w:hint="eastAsia" w:eastAsia="仿宋_GB2312" w:cs="Times New Roman"/>
                <w:kern w:val="2"/>
                <w:sz w:val="24"/>
                <w:szCs w:val="24"/>
                <w:highlight w:val="none"/>
                <w:lang w:val="en-US" w:eastAsia="zh-CN" w:bidi="ar-SA"/>
              </w:rPr>
              <w:t>口腔科骨干医师</w:t>
            </w: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专业技术岗位</w:t>
            </w:r>
          </w:p>
        </w:tc>
        <w:tc>
          <w:tcPr>
            <w:tcW w:w="16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十级</w:t>
            </w:r>
            <w:r>
              <w:rPr>
                <w:rFonts w:hint="eastAsia" w:eastAsia="仿宋_GB2312"/>
                <w:sz w:val="24"/>
                <w:lang w:eastAsia="zh-CN"/>
              </w:rPr>
              <w:t>及以上</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Calibri" w:hAnsi="Calibri" w:eastAsia="仿宋_GB2312" w:cs="Times New Roman"/>
                <w:kern w:val="2"/>
                <w:sz w:val="24"/>
                <w:szCs w:val="24"/>
                <w:lang w:val="en-US" w:eastAsia="zh-CN" w:bidi="ar-SA"/>
              </w:rPr>
            </w:pPr>
            <w:r>
              <w:rPr>
                <w:rFonts w:hint="eastAsia" w:eastAsia="仿宋_GB2312"/>
                <w:sz w:val="24"/>
              </w:rPr>
              <w:t>0</w:t>
            </w:r>
            <w:r>
              <w:rPr>
                <w:rFonts w:hint="eastAsia" w:eastAsia="仿宋_GB2312"/>
                <w:sz w:val="24"/>
                <w:lang w:val="en-US" w:eastAsia="zh-CN"/>
              </w:rPr>
              <w:t>09</w:t>
            </w:r>
          </w:p>
        </w:tc>
        <w:tc>
          <w:tcPr>
            <w:tcW w:w="9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1</w:t>
            </w:r>
          </w:p>
        </w:tc>
        <w:tc>
          <w:tcPr>
            <w:tcW w:w="1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ascii="Calibri" w:hAnsi="Calibri" w:eastAsia="仿宋_GB2312" w:cs="Times New Roman"/>
                <w:kern w:val="2"/>
                <w:sz w:val="24"/>
                <w:szCs w:val="24"/>
                <w:lang w:val="en-US" w:eastAsia="zh-CN" w:bidi="ar-SA"/>
              </w:rPr>
              <w:t>口腔医学A100303</w:t>
            </w:r>
          </w:p>
        </w:tc>
        <w:tc>
          <w:tcPr>
            <w:tcW w:w="14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Calibri" w:hAnsi="Calibri" w:eastAsia="仿宋_GB2312" w:cs="Times New Roman"/>
                <w:kern w:val="2"/>
                <w:sz w:val="24"/>
                <w:szCs w:val="24"/>
                <w:lang w:val="en-US" w:eastAsia="zh-CN" w:bidi="ar-SA"/>
              </w:rPr>
            </w:pPr>
            <w:r>
              <w:rPr>
                <w:rFonts w:hint="eastAsia" w:eastAsia="仿宋_GB2312"/>
                <w:sz w:val="24"/>
                <w:lang w:eastAsia="zh-CN"/>
              </w:rPr>
              <w:t>硕士研究生、硕士学位</w:t>
            </w:r>
          </w:p>
        </w:tc>
        <w:tc>
          <w:tcPr>
            <w:tcW w:w="1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口腔医学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lang w:eastAsia="zh-CN"/>
              </w:rPr>
              <w:t>主治医师</w:t>
            </w:r>
          </w:p>
        </w:tc>
        <w:tc>
          <w:tcPr>
            <w:tcW w:w="4069" w:type="dxa"/>
            <w:noWrap w:val="0"/>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240" w:lineRule="auto"/>
              <w:textAlignment w:val="auto"/>
              <w:rPr>
                <w:rFonts w:hint="eastAsia"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年龄40周岁以下；</w:t>
            </w:r>
          </w:p>
          <w:p>
            <w:pPr>
              <w:keepNext w:val="0"/>
              <w:keepLines w:val="0"/>
              <w:pageBreakBefore w:val="0"/>
              <w:widowControl w:val="0"/>
              <w:numPr>
                <w:ilvl w:val="0"/>
                <w:numId w:val="9"/>
              </w:numPr>
              <w:kinsoku/>
              <w:wordWrap/>
              <w:overflowPunct/>
              <w:topLinePunct w:val="0"/>
              <w:autoSpaceDE/>
              <w:autoSpaceDN/>
              <w:bidi w:val="0"/>
              <w:adjustRightInd w:val="0"/>
              <w:snapToGrid w:val="0"/>
              <w:spacing w:line="240" w:lineRule="auto"/>
              <w:textAlignment w:val="auto"/>
              <w:rPr>
                <w:rFonts w:hint="default"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具有5年以上口腔科工作经历；</w:t>
            </w:r>
          </w:p>
          <w:p>
            <w:pPr>
              <w:keepNext w:val="0"/>
              <w:keepLines w:val="0"/>
              <w:pageBreakBefore w:val="0"/>
              <w:widowControl w:val="0"/>
              <w:numPr>
                <w:ilvl w:val="0"/>
                <w:numId w:val="9"/>
              </w:numPr>
              <w:kinsoku/>
              <w:wordWrap/>
              <w:overflowPunct/>
              <w:topLinePunct w:val="0"/>
              <w:autoSpaceDE/>
              <w:autoSpaceDN/>
              <w:bidi w:val="0"/>
              <w:adjustRightInd w:val="0"/>
              <w:snapToGrid w:val="0"/>
              <w:spacing w:line="240" w:lineRule="auto"/>
              <w:textAlignment w:val="auto"/>
              <w:rPr>
                <w:rFonts w:hint="eastAsia" w:ascii="Calibri" w:hAnsi="Calibri"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熟练掌握种植牙修复技术。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Calibri" w:hAnsi="Calibri" w:eastAsia="仿宋_GB2312" w:cs="Times New Roman"/>
                <w:kern w:val="2"/>
                <w:sz w:val="24"/>
                <w:szCs w:val="24"/>
                <w:highlight w:val="none"/>
                <w:lang w:val="en-US" w:eastAsia="zh-CN" w:bidi="ar-SA"/>
              </w:rPr>
            </w:pPr>
            <w:r>
              <w:rPr>
                <w:rFonts w:hint="eastAsia" w:eastAsia="仿宋_GB2312"/>
                <w:sz w:val="24"/>
                <w:highlight w:val="none"/>
              </w:rPr>
              <w:t>10</w:t>
            </w:r>
          </w:p>
        </w:tc>
        <w:tc>
          <w:tcPr>
            <w:tcW w:w="1685" w:type="dxa"/>
            <w:noWrap w:val="0"/>
            <w:vAlign w:val="center"/>
          </w:tcPr>
          <w:p>
            <w:pPr>
              <w:adjustRightInd w:val="0"/>
              <w:snapToGrid w:val="0"/>
              <w:jc w:val="center"/>
              <w:rPr>
                <w:rFonts w:hint="eastAsia" w:ascii="Calibri" w:hAnsi="Calibri" w:eastAsia="仿宋_GB2312" w:cs="Times New Roman"/>
                <w:color w:val="FF0000"/>
                <w:kern w:val="2"/>
                <w:sz w:val="24"/>
                <w:szCs w:val="24"/>
                <w:lang w:val="en-US" w:eastAsia="zh-CN" w:bidi="ar-SA"/>
              </w:rPr>
            </w:pPr>
            <w:r>
              <w:rPr>
                <w:rFonts w:hint="eastAsia" w:eastAsia="仿宋_GB2312"/>
                <w:sz w:val="24"/>
                <w:lang w:eastAsia="zh-CN"/>
              </w:rPr>
              <w:t>骨干</w:t>
            </w:r>
            <w:r>
              <w:rPr>
                <w:rFonts w:hint="eastAsia" w:eastAsia="仿宋_GB2312"/>
                <w:sz w:val="24"/>
              </w:rPr>
              <w:t>护士</w:t>
            </w:r>
          </w:p>
        </w:tc>
        <w:tc>
          <w:tcPr>
            <w:tcW w:w="981" w:type="dxa"/>
            <w:noWrap w:val="0"/>
            <w:vAlign w:val="center"/>
          </w:tcPr>
          <w:p>
            <w:pPr>
              <w:adjustRightInd w:val="0"/>
              <w:snapToGrid w:val="0"/>
              <w:jc w:val="center"/>
              <w:rPr>
                <w:rFonts w:hint="eastAsia" w:ascii="Calibri" w:hAnsi="Calibri" w:eastAsia="仿宋_GB2312" w:cs="Times New Roman"/>
                <w:kern w:val="2"/>
                <w:sz w:val="24"/>
                <w:szCs w:val="24"/>
                <w:lang w:val="en-US" w:eastAsia="zh-CN" w:bidi="ar-SA"/>
              </w:rPr>
            </w:pPr>
            <w:r>
              <w:rPr>
                <w:rFonts w:hint="eastAsia" w:eastAsia="仿宋_GB2312"/>
                <w:sz w:val="24"/>
              </w:rPr>
              <w:t>专业技术岗位</w:t>
            </w:r>
          </w:p>
        </w:tc>
        <w:tc>
          <w:tcPr>
            <w:tcW w:w="1657" w:type="dxa"/>
            <w:noWrap w:val="0"/>
            <w:vAlign w:val="center"/>
          </w:tcPr>
          <w:p>
            <w:pPr>
              <w:jc w:val="center"/>
              <w:rPr>
                <w:rFonts w:hint="eastAsia" w:ascii="Calibri" w:hAnsi="Calibri" w:eastAsia="仿宋_GB2312" w:cs="Times New Roman"/>
                <w:kern w:val="2"/>
                <w:sz w:val="24"/>
                <w:szCs w:val="24"/>
                <w:lang w:val="en-US" w:eastAsia="zh-CN" w:bidi="ar-SA"/>
              </w:rPr>
            </w:pPr>
            <w:r>
              <w:rPr>
                <w:rFonts w:hint="eastAsia" w:eastAsia="仿宋_GB2312"/>
                <w:sz w:val="24"/>
              </w:rPr>
              <w:t>十二级</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Calibri" w:hAnsi="Calibri" w:eastAsia="仿宋_GB2312" w:cs="Times New Roman"/>
                <w:kern w:val="2"/>
                <w:sz w:val="24"/>
                <w:szCs w:val="24"/>
                <w:lang w:val="en-US" w:eastAsia="zh-CN" w:bidi="ar-SA"/>
              </w:rPr>
            </w:pPr>
            <w:r>
              <w:rPr>
                <w:rFonts w:hint="eastAsia" w:eastAsia="仿宋_GB2312"/>
                <w:kern w:val="2"/>
                <w:sz w:val="24"/>
                <w:szCs w:val="24"/>
                <w:lang w:val="en-US" w:eastAsia="zh-CN" w:bidi="ar-SA"/>
              </w:rPr>
              <w:t>010</w:t>
            </w:r>
          </w:p>
        </w:tc>
        <w:tc>
          <w:tcPr>
            <w:tcW w:w="905" w:type="dxa"/>
            <w:noWrap w:val="0"/>
            <w:vAlign w:val="center"/>
          </w:tcPr>
          <w:p>
            <w:pPr>
              <w:adjustRightInd w:val="0"/>
              <w:snapToGrid w:val="0"/>
              <w:jc w:val="center"/>
              <w:rPr>
                <w:rFonts w:hint="eastAsia" w:ascii="Calibri" w:hAnsi="Calibri" w:eastAsia="仿宋_GB2312" w:cs="Times New Roman"/>
                <w:kern w:val="2"/>
                <w:sz w:val="24"/>
                <w:szCs w:val="24"/>
                <w:lang w:val="en-US" w:eastAsia="zh-CN" w:bidi="ar-SA"/>
              </w:rPr>
            </w:pPr>
            <w:r>
              <w:rPr>
                <w:rFonts w:hint="eastAsia" w:eastAsia="仿宋_GB2312"/>
                <w:sz w:val="24"/>
              </w:rPr>
              <w:t>1</w:t>
            </w:r>
          </w:p>
        </w:tc>
        <w:tc>
          <w:tcPr>
            <w:tcW w:w="1990" w:type="dxa"/>
            <w:noWrap w:val="0"/>
            <w:vAlign w:val="center"/>
          </w:tcPr>
          <w:p>
            <w:pPr>
              <w:adjustRightInd w:val="0"/>
              <w:snapToGrid w:val="0"/>
              <w:jc w:val="center"/>
              <w:rPr>
                <w:rFonts w:hint="eastAsia" w:ascii="Calibri" w:hAnsi="Calibri" w:eastAsia="仿宋_GB2312" w:cs="Times New Roman"/>
                <w:kern w:val="2"/>
                <w:sz w:val="24"/>
                <w:szCs w:val="24"/>
                <w:lang w:val="en-US" w:eastAsia="zh-CN" w:bidi="ar-SA"/>
              </w:rPr>
            </w:pPr>
            <w:r>
              <w:rPr>
                <w:rFonts w:hint="eastAsia" w:eastAsia="仿宋_GB2312"/>
                <w:sz w:val="24"/>
              </w:rPr>
              <w:t>护理学B100501</w:t>
            </w:r>
          </w:p>
        </w:tc>
        <w:tc>
          <w:tcPr>
            <w:tcW w:w="1468" w:type="dxa"/>
            <w:noWrap w:val="0"/>
            <w:vAlign w:val="center"/>
          </w:tcPr>
          <w:p>
            <w:pPr>
              <w:adjustRightInd w:val="0"/>
              <w:snapToGrid w:val="0"/>
              <w:jc w:val="center"/>
              <w:rPr>
                <w:rFonts w:hint="eastAsia" w:ascii="Calibri" w:hAnsi="Calibri" w:eastAsia="仿宋_GB2312" w:cs="Times New Roman"/>
                <w:kern w:val="2"/>
                <w:sz w:val="24"/>
                <w:szCs w:val="24"/>
                <w:lang w:val="en-US" w:eastAsia="zh-CN" w:bidi="ar-SA"/>
              </w:rPr>
            </w:pPr>
            <w:r>
              <w:rPr>
                <w:rFonts w:hint="eastAsia" w:eastAsia="仿宋_GB2312"/>
                <w:sz w:val="24"/>
              </w:rPr>
              <w:t>本科</w:t>
            </w:r>
          </w:p>
        </w:tc>
        <w:tc>
          <w:tcPr>
            <w:tcW w:w="1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初级（</w:t>
            </w:r>
            <w:r>
              <w:rPr>
                <w:rFonts w:hint="eastAsia" w:eastAsia="仿宋_GB2312"/>
                <w:sz w:val="24"/>
                <w:lang w:eastAsia="zh-CN"/>
              </w:rPr>
              <w:t>师</w:t>
            </w:r>
            <w:r>
              <w:rPr>
                <w:rFonts w:hint="eastAsia" w:eastAsia="仿宋_GB2312"/>
                <w:sz w:val="24"/>
              </w:rPr>
              <w:t>）</w:t>
            </w:r>
          </w:p>
        </w:tc>
        <w:tc>
          <w:tcPr>
            <w:tcW w:w="4069" w:type="dxa"/>
            <w:noWrap w:val="0"/>
            <w:vAlign w:val="center"/>
          </w:tcPr>
          <w:p>
            <w:pPr>
              <w:numPr>
                <w:ilvl w:val="0"/>
                <w:numId w:val="10"/>
              </w:numPr>
              <w:adjustRightInd w:val="0"/>
              <w:snapToGrid w:val="0"/>
              <w:rPr>
                <w:rFonts w:hint="eastAsia" w:eastAsia="仿宋_GB2312"/>
                <w:sz w:val="24"/>
              </w:rPr>
            </w:pPr>
            <w:r>
              <w:rPr>
                <w:rFonts w:hint="eastAsia" w:eastAsia="仿宋_GB2312"/>
                <w:sz w:val="24"/>
              </w:rPr>
              <w:t>年龄30周岁以下；</w:t>
            </w:r>
          </w:p>
          <w:p>
            <w:pPr>
              <w:numPr>
                <w:ilvl w:val="0"/>
                <w:numId w:val="10"/>
              </w:numPr>
              <w:adjustRightInd w:val="0"/>
              <w:snapToGrid w:val="0"/>
              <w:rPr>
                <w:rFonts w:hint="eastAsia" w:ascii="Calibri" w:hAnsi="Calibri" w:eastAsia="仿宋_GB2312"/>
                <w:kern w:val="2"/>
                <w:sz w:val="24"/>
                <w:szCs w:val="24"/>
                <w:lang w:val="en-US" w:eastAsia="zh-CN" w:bidi="ar-SA"/>
              </w:rPr>
            </w:pPr>
            <w:r>
              <w:rPr>
                <w:rFonts w:hint="eastAsia" w:eastAsia="仿宋_GB2312"/>
                <w:sz w:val="24"/>
              </w:rPr>
              <w:t>具有3年以上</w:t>
            </w:r>
            <w:r>
              <w:rPr>
                <w:rFonts w:hint="eastAsia" w:eastAsia="仿宋_GB2312"/>
                <w:sz w:val="24"/>
                <w:lang w:eastAsia="zh-CN"/>
              </w:rPr>
              <w:t>省级</w:t>
            </w:r>
            <w:bookmarkStart w:id="1" w:name="_GoBack"/>
            <w:bookmarkEnd w:id="1"/>
            <w:r>
              <w:rPr>
                <w:rFonts w:hint="eastAsia" w:eastAsia="仿宋_GB2312"/>
                <w:sz w:val="24"/>
                <w:lang w:eastAsia="zh-CN"/>
              </w:rPr>
              <w:t>三甲医院</w:t>
            </w:r>
            <w:r>
              <w:rPr>
                <w:rFonts w:hint="eastAsia" w:eastAsia="仿宋_GB2312"/>
                <w:sz w:val="24"/>
              </w:rPr>
              <w:t>医院</w:t>
            </w:r>
            <w:r>
              <w:rPr>
                <w:rFonts w:hint="eastAsia" w:eastAsia="仿宋_GB2312"/>
                <w:sz w:val="24"/>
                <w:lang w:eastAsia="zh-CN"/>
              </w:rPr>
              <w:t>工作经历</w:t>
            </w:r>
          </w:p>
          <w:p>
            <w:pPr>
              <w:numPr>
                <w:ilvl w:val="0"/>
                <w:numId w:val="10"/>
              </w:numPr>
              <w:adjustRightInd w:val="0"/>
              <w:snapToGrid w:val="0"/>
              <w:rPr>
                <w:rFonts w:hint="default" w:ascii="Calibri" w:hAnsi="Calibri" w:eastAsia="仿宋_GB2312" w:cs="Times New Roman"/>
                <w:kern w:val="2"/>
                <w:sz w:val="24"/>
                <w:szCs w:val="24"/>
                <w:lang w:val="en-US" w:eastAsia="zh-CN" w:bidi="ar-SA"/>
              </w:rPr>
            </w:pPr>
            <w:r>
              <w:rPr>
                <w:rFonts w:hint="eastAsia" w:eastAsia="仿宋_GB2312"/>
                <w:sz w:val="24"/>
                <w:lang w:eastAsia="zh-CN"/>
              </w:rPr>
              <w:t>熟悉护理教学查房工作；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highlight w:val="none"/>
                <w:lang w:val="en-US" w:eastAsia="zh-CN" w:bidi="ar-SA"/>
              </w:rPr>
            </w:pPr>
            <w:r>
              <w:rPr>
                <w:rFonts w:hint="eastAsia" w:eastAsia="仿宋_GB2312"/>
                <w:sz w:val="24"/>
                <w:highlight w:val="none"/>
              </w:rPr>
              <w:t>11</w:t>
            </w: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仿宋_GB2312" w:cs="Times New Roman"/>
                <w:kern w:val="2"/>
                <w:sz w:val="24"/>
                <w:szCs w:val="24"/>
                <w:highlight w:val="none"/>
                <w:lang w:val="en-US" w:eastAsia="zh-CN" w:bidi="ar-SA"/>
              </w:rPr>
            </w:pPr>
            <w:r>
              <w:rPr>
                <w:rFonts w:hint="eastAsia" w:eastAsia="仿宋_GB2312"/>
                <w:sz w:val="24"/>
                <w:highlight w:val="none"/>
                <w:lang w:val="en-US" w:eastAsia="zh-CN"/>
              </w:rPr>
              <w:t>口腔科</w:t>
            </w:r>
            <w:r>
              <w:rPr>
                <w:rFonts w:hint="eastAsia" w:eastAsia="仿宋_GB2312"/>
                <w:sz w:val="24"/>
                <w:highlight w:val="none"/>
              </w:rPr>
              <w:t>护士</w:t>
            </w:r>
          </w:p>
        </w:tc>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专业技术岗位</w:t>
            </w: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十三级</w:t>
            </w:r>
            <w:r>
              <w:rPr>
                <w:rFonts w:hint="eastAsia" w:eastAsia="仿宋_GB2312"/>
                <w:sz w:val="24"/>
                <w:lang w:eastAsia="zh-CN"/>
              </w:rPr>
              <w:t>及以上</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01</w:t>
            </w:r>
            <w:r>
              <w:rPr>
                <w:rFonts w:hint="eastAsia" w:eastAsia="仿宋_GB2312"/>
                <w:sz w:val="24"/>
                <w:lang w:val="en-US" w:eastAsia="zh-CN"/>
              </w:rPr>
              <w:t>1</w:t>
            </w:r>
          </w:p>
        </w:tc>
        <w:tc>
          <w:tcPr>
            <w:tcW w:w="9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lang w:val="en-US" w:eastAsia="zh-CN"/>
              </w:rPr>
              <w:t>4</w:t>
            </w:r>
          </w:p>
        </w:tc>
        <w:tc>
          <w:tcPr>
            <w:tcW w:w="1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sz w:val="24"/>
              </w:rPr>
            </w:pPr>
            <w:r>
              <w:rPr>
                <w:rFonts w:hint="eastAsia" w:eastAsia="仿宋_GB2312"/>
                <w:sz w:val="24"/>
              </w:rPr>
              <w:t>护理学B100501、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护理C100401</w:t>
            </w:r>
          </w:p>
        </w:tc>
        <w:tc>
          <w:tcPr>
            <w:tcW w:w="14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lang w:eastAsia="zh-CN"/>
              </w:rPr>
              <w:t>专科及以上</w:t>
            </w:r>
          </w:p>
        </w:tc>
        <w:tc>
          <w:tcPr>
            <w:tcW w:w="1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仿宋_GB2312" w:cs="Times New Roman"/>
                <w:kern w:val="2"/>
                <w:sz w:val="24"/>
                <w:szCs w:val="24"/>
                <w:lang w:val="en-US" w:eastAsia="zh-CN" w:bidi="ar-SA"/>
              </w:rPr>
            </w:pPr>
            <w:r>
              <w:rPr>
                <w:rFonts w:hint="eastAsia" w:eastAsia="仿宋_GB2312"/>
                <w:sz w:val="24"/>
              </w:rPr>
              <w:t>初级（士）</w:t>
            </w:r>
            <w:r>
              <w:rPr>
                <w:rFonts w:hint="eastAsia" w:eastAsia="仿宋_GB2312"/>
                <w:sz w:val="24"/>
                <w:lang w:eastAsia="zh-CN"/>
              </w:rPr>
              <w:t>以上</w:t>
            </w:r>
          </w:p>
        </w:tc>
        <w:tc>
          <w:tcPr>
            <w:tcW w:w="4069" w:type="dxa"/>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240" w:lineRule="auto"/>
              <w:textAlignment w:val="auto"/>
              <w:rPr>
                <w:rFonts w:hint="eastAsia" w:eastAsia="仿宋_GB2312"/>
                <w:sz w:val="24"/>
                <w:lang w:val="en-US" w:eastAsia="zh-CN"/>
              </w:rPr>
            </w:pPr>
            <w:r>
              <w:rPr>
                <w:rFonts w:hint="eastAsia" w:eastAsia="仿宋_GB2312"/>
                <w:sz w:val="24"/>
                <w:lang w:val="en-US" w:eastAsia="zh-CN"/>
              </w:rPr>
              <w:t>护士职称要求年龄25周岁以下，护师职称可以放宽至年龄35周岁以下；</w:t>
            </w:r>
          </w:p>
          <w:p>
            <w:pPr>
              <w:keepNext w:val="0"/>
              <w:keepLines w:val="0"/>
              <w:pageBreakBefore w:val="0"/>
              <w:widowControl w:val="0"/>
              <w:numPr>
                <w:ilvl w:val="0"/>
                <w:numId w:val="11"/>
              </w:numPr>
              <w:kinsoku/>
              <w:wordWrap/>
              <w:overflowPunct/>
              <w:topLinePunct w:val="0"/>
              <w:autoSpaceDE/>
              <w:autoSpaceDN/>
              <w:bidi w:val="0"/>
              <w:adjustRightInd w:val="0"/>
              <w:snapToGrid w:val="0"/>
              <w:spacing w:line="240" w:lineRule="auto"/>
              <w:textAlignment w:val="auto"/>
              <w:rPr>
                <w:rFonts w:hint="eastAsia" w:ascii="Calibri" w:hAnsi="Calibri" w:eastAsia="仿宋_GB2312" w:cs="Times New Roman"/>
                <w:kern w:val="2"/>
                <w:sz w:val="24"/>
                <w:szCs w:val="24"/>
                <w:lang w:val="en-US" w:eastAsia="zh-CN" w:bidi="ar-SA"/>
              </w:rPr>
            </w:pPr>
            <w:r>
              <w:rPr>
                <w:rFonts w:hint="eastAsia" w:eastAsia="仿宋_GB2312"/>
                <w:sz w:val="24"/>
              </w:rPr>
              <w:t>具有</w:t>
            </w:r>
            <w:r>
              <w:rPr>
                <w:rFonts w:hint="eastAsia" w:eastAsia="仿宋_GB2312"/>
                <w:sz w:val="24"/>
                <w:lang w:val="en-US" w:eastAsia="zh-CN"/>
              </w:rPr>
              <w:t>3</w:t>
            </w:r>
            <w:r>
              <w:rPr>
                <w:rFonts w:hint="eastAsia" w:eastAsia="仿宋_GB2312"/>
                <w:sz w:val="24"/>
              </w:rPr>
              <w:t>年以上口腔护士工作</w:t>
            </w:r>
            <w:r>
              <w:rPr>
                <w:rFonts w:hint="eastAsia" w:eastAsia="仿宋_GB2312"/>
                <w:sz w:val="24"/>
                <w:lang w:eastAsia="zh-CN"/>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仿宋_GB2312"/>
                <w:sz w:val="24"/>
                <w:highlight w:val="none"/>
              </w:rPr>
            </w:pP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sz w:val="24"/>
                <w:highlight w:val="none"/>
                <w:lang w:val="en-US" w:eastAsia="zh-CN"/>
              </w:rPr>
            </w:pPr>
          </w:p>
        </w:tc>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sz w:val="24"/>
              </w:rPr>
            </w:pP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sz w:val="24"/>
              </w:rPr>
            </w:pP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仿宋_GB2312"/>
                <w:sz w:val="24"/>
                <w:lang w:eastAsia="zh-CN"/>
              </w:rPr>
            </w:pPr>
            <w:r>
              <w:rPr>
                <w:rFonts w:hint="eastAsia" w:eastAsia="仿宋_GB2312"/>
                <w:sz w:val="24"/>
                <w:lang w:eastAsia="zh-CN"/>
              </w:rPr>
              <w:t>合计</w:t>
            </w:r>
          </w:p>
        </w:tc>
        <w:tc>
          <w:tcPr>
            <w:tcW w:w="9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_GB2312"/>
                <w:sz w:val="24"/>
                <w:lang w:val="en-US" w:eastAsia="zh-CN"/>
              </w:rPr>
            </w:pPr>
            <w:r>
              <w:rPr>
                <w:rFonts w:hint="eastAsia" w:eastAsia="仿宋_GB2312"/>
                <w:sz w:val="24"/>
                <w:lang w:val="en-US" w:eastAsia="zh-CN"/>
              </w:rPr>
              <w:t>16</w:t>
            </w:r>
          </w:p>
        </w:tc>
        <w:tc>
          <w:tcPr>
            <w:tcW w:w="1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sz w:val="24"/>
              </w:rPr>
            </w:pPr>
          </w:p>
        </w:tc>
        <w:tc>
          <w:tcPr>
            <w:tcW w:w="14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sz w:val="24"/>
                <w:lang w:eastAsia="zh-CN"/>
              </w:rPr>
            </w:pPr>
          </w:p>
        </w:tc>
        <w:tc>
          <w:tcPr>
            <w:tcW w:w="1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sz w:val="24"/>
              </w:rPr>
            </w:pPr>
          </w:p>
        </w:tc>
        <w:tc>
          <w:tcPr>
            <w:tcW w:w="4069"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textAlignment w:val="auto"/>
              <w:rPr>
                <w:rFonts w:hint="eastAsia" w:eastAsia="仿宋_GB2312"/>
                <w:sz w:val="24"/>
              </w:rPr>
            </w:pPr>
          </w:p>
        </w:tc>
      </w:tr>
    </w:tbl>
    <w:p>
      <w:pPr>
        <w:rPr>
          <w:rFonts w:hint="eastAsia" w:ascii="仿宋_GB2312" w:hAnsi="仿宋_GB2312" w:eastAsia="仿宋_GB2312" w:cs="仿宋_GB2312"/>
          <w:lang w:val="en-US" w:eastAsia="zh-CN"/>
        </w:rPr>
      </w:pPr>
      <w:r>
        <w:rPr>
          <w:rFonts w:hint="eastAsia"/>
        </w:rPr>
        <w:t xml:space="preserve"> </w:t>
      </w:r>
      <w:r>
        <w:rPr>
          <w:rFonts w:hint="eastAsia" w:ascii="仿宋_GB2312" w:hAnsi="仿宋_GB2312" w:eastAsia="仿宋_GB2312" w:cs="仿宋_GB2312"/>
          <w:lang w:val="en-US" w:eastAsia="zh-CN"/>
        </w:rPr>
        <w:t>备注：1、年龄和工作时间计算截止到2023年1月31日。</w:t>
      </w:r>
    </w:p>
    <w:p>
      <w:pPr>
        <w:numPr>
          <w:ilvl w:val="0"/>
          <w:numId w:val="12"/>
        </w:num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面向社会招收的住院医师如为普通高校应届毕业生的，其住培合格当年在医疗卫生机构就业，按当年应届毕业生同等对待；</w:t>
      </w:r>
    </w:p>
    <w:p>
      <w:pPr>
        <w:numPr>
          <w:ilvl w:val="0"/>
          <w:numId w:val="12"/>
        </w:num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p>
    <w:p>
      <w:pPr>
        <w:keepNext w:val="0"/>
        <w:keepLines w:val="0"/>
        <w:pageBreakBefore w:val="0"/>
        <w:widowControl w:val="0"/>
        <w:kinsoku/>
        <w:overflowPunct/>
        <w:topLinePunct w:val="0"/>
        <w:autoSpaceDE/>
        <w:autoSpaceDN/>
        <w:bidi w:val="0"/>
        <w:textAlignment w:val="auto"/>
      </w:pPr>
      <w:r>
        <w:rPr>
          <w:rFonts w:hint="eastAsia"/>
        </w:rPr>
        <w:t>。</w:t>
      </w:r>
    </w:p>
    <w:p>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ascii="仿宋" w:hAnsi="仿宋" w:eastAsia="仿宋" w:cs="仿宋"/>
          <w:sz w:val="32"/>
          <w:szCs w:val="32"/>
        </w:rPr>
      </w:pPr>
    </w:p>
    <w:sectPr>
      <w:footerReference r:id="rId3" w:type="default"/>
      <w:pgSz w:w="16838" w:h="11906" w:orient="landscape"/>
      <w:pgMar w:top="1474" w:right="1327" w:bottom="1474" w:left="1230" w:header="851" w:footer="992" w:gutter="0"/>
      <w:pgBorders>
        <w:top w:val="none" w:sz="0" w:space="0"/>
        <w:left w:val="none" w:sz="0" w:space="0"/>
        <w:bottom w:val="none" w:sz="0" w:space="0"/>
        <w:right w:val="none" w:sz="0" w:space="0"/>
      </w:pgBorders>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7903B"/>
    <w:multiLevelType w:val="singleLevel"/>
    <w:tmpl w:val="B3A7903B"/>
    <w:lvl w:ilvl="0" w:tentative="0">
      <w:start w:val="1"/>
      <w:numFmt w:val="decimal"/>
      <w:lvlText w:val="%1."/>
      <w:lvlJc w:val="left"/>
      <w:pPr>
        <w:tabs>
          <w:tab w:val="left" w:pos="312"/>
        </w:tabs>
      </w:pPr>
    </w:lvl>
  </w:abstractNum>
  <w:abstractNum w:abstractNumId="1">
    <w:nsid w:val="B83672FC"/>
    <w:multiLevelType w:val="singleLevel"/>
    <w:tmpl w:val="B83672FC"/>
    <w:lvl w:ilvl="0" w:tentative="0">
      <w:start w:val="1"/>
      <w:numFmt w:val="decimal"/>
      <w:lvlText w:val="%1."/>
      <w:lvlJc w:val="left"/>
      <w:pPr>
        <w:tabs>
          <w:tab w:val="left" w:pos="312"/>
        </w:tabs>
      </w:pPr>
    </w:lvl>
  </w:abstractNum>
  <w:abstractNum w:abstractNumId="2">
    <w:nsid w:val="D46A1556"/>
    <w:multiLevelType w:val="singleLevel"/>
    <w:tmpl w:val="D46A1556"/>
    <w:lvl w:ilvl="0" w:tentative="0">
      <w:start w:val="1"/>
      <w:numFmt w:val="decimal"/>
      <w:lvlText w:val="%1."/>
      <w:lvlJc w:val="left"/>
      <w:pPr>
        <w:tabs>
          <w:tab w:val="left" w:pos="312"/>
        </w:tabs>
      </w:pPr>
    </w:lvl>
  </w:abstractNum>
  <w:abstractNum w:abstractNumId="3">
    <w:nsid w:val="DA09BE25"/>
    <w:multiLevelType w:val="singleLevel"/>
    <w:tmpl w:val="DA09BE25"/>
    <w:lvl w:ilvl="0" w:tentative="0">
      <w:start w:val="1"/>
      <w:numFmt w:val="decimal"/>
      <w:lvlText w:val="%1."/>
      <w:lvlJc w:val="left"/>
      <w:pPr>
        <w:tabs>
          <w:tab w:val="left" w:pos="312"/>
        </w:tabs>
      </w:pPr>
    </w:lvl>
  </w:abstractNum>
  <w:abstractNum w:abstractNumId="4">
    <w:nsid w:val="DF28F3D6"/>
    <w:multiLevelType w:val="singleLevel"/>
    <w:tmpl w:val="DF28F3D6"/>
    <w:lvl w:ilvl="0" w:tentative="0">
      <w:start w:val="1"/>
      <w:numFmt w:val="decimal"/>
      <w:lvlText w:val="%1."/>
      <w:lvlJc w:val="left"/>
      <w:pPr>
        <w:tabs>
          <w:tab w:val="left" w:pos="312"/>
        </w:tabs>
      </w:pPr>
    </w:lvl>
  </w:abstractNum>
  <w:abstractNum w:abstractNumId="5">
    <w:nsid w:val="E8B5C930"/>
    <w:multiLevelType w:val="singleLevel"/>
    <w:tmpl w:val="E8B5C930"/>
    <w:lvl w:ilvl="0" w:tentative="0">
      <w:start w:val="2"/>
      <w:numFmt w:val="decimal"/>
      <w:suff w:val="nothing"/>
      <w:lvlText w:val="%1、"/>
      <w:lvlJc w:val="left"/>
    </w:lvl>
  </w:abstractNum>
  <w:abstractNum w:abstractNumId="6">
    <w:nsid w:val="F8C2B52B"/>
    <w:multiLevelType w:val="singleLevel"/>
    <w:tmpl w:val="F8C2B52B"/>
    <w:lvl w:ilvl="0" w:tentative="0">
      <w:start w:val="1"/>
      <w:numFmt w:val="decimal"/>
      <w:lvlText w:val="%1."/>
      <w:lvlJc w:val="left"/>
      <w:pPr>
        <w:tabs>
          <w:tab w:val="left" w:pos="312"/>
        </w:tabs>
      </w:pPr>
    </w:lvl>
  </w:abstractNum>
  <w:abstractNum w:abstractNumId="7">
    <w:nsid w:val="330311F9"/>
    <w:multiLevelType w:val="singleLevel"/>
    <w:tmpl w:val="330311F9"/>
    <w:lvl w:ilvl="0" w:tentative="0">
      <w:start w:val="1"/>
      <w:numFmt w:val="decimal"/>
      <w:lvlText w:val="%1."/>
      <w:lvlJc w:val="left"/>
      <w:pPr>
        <w:tabs>
          <w:tab w:val="left" w:pos="312"/>
        </w:tabs>
      </w:pPr>
    </w:lvl>
  </w:abstractNum>
  <w:abstractNum w:abstractNumId="8">
    <w:nsid w:val="37E2E629"/>
    <w:multiLevelType w:val="singleLevel"/>
    <w:tmpl w:val="37E2E629"/>
    <w:lvl w:ilvl="0" w:tentative="0">
      <w:start w:val="1"/>
      <w:numFmt w:val="decimal"/>
      <w:lvlText w:val="%1."/>
      <w:lvlJc w:val="left"/>
      <w:pPr>
        <w:tabs>
          <w:tab w:val="left" w:pos="312"/>
        </w:tabs>
      </w:pPr>
    </w:lvl>
  </w:abstractNum>
  <w:abstractNum w:abstractNumId="9">
    <w:nsid w:val="433D389F"/>
    <w:multiLevelType w:val="singleLevel"/>
    <w:tmpl w:val="433D389F"/>
    <w:lvl w:ilvl="0" w:tentative="0">
      <w:start w:val="1"/>
      <w:numFmt w:val="decimal"/>
      <w:lvlText w:val="%1."/>
      <w:lvlJc w:val="left"/>
      <w:pPr>
        <w:tabs>
          <w:tab w:val="left" w:pos="312"/>
        </w:tabs>
      </w:pPr>
    </w:lvl>
  </w:abstractNum>
  <w:abstractNum w:abstractNumId="10">
    <w:nsid w:val="5B804195"/>
    <w:multiLevelType w:val="singleLevel"/>
    <w:tmpl w:val="5B804195"/>
    <w:lvl w:ilvl="0" w:tentative="0">
      <w:start w:val="1"/>
      <w:numFmt w:val="decimal"/>
      <w:lvlText w:val="%1."/>
      <w:lvlJc w:val="left"/>
      <w:pPr>
        <w:tabs>
          <w:tab w:val="left" w:pos="312"/>
        </w:tabs>
      </w:pPr>
    </w:lvl>
  </w:abstractNum>
  <w:abstractNum w:abstractNumId="11">
    <w:nsid w:val="65B471AA"/>
    <w:multiLevelType w:val="singleLevel"/>
    <w:tmpl w:val="65B471AA"/>
    <w:lvl w:ilvl="0" w:tentative="0">
      <w:start w:val="1"/>
      <w:numFmt w:val="decimal"/>
      <w:lvlText w:val="%1."/>
      <w:lvlJc w:val="left"/>
      <w:pPr>
        <w:tabs>
          <w:tab w:val="left" w:pos="312"/>
        </w:tabs>
      </w:pPr>
    </w:lvl>
  </w:abstractNum>
  <w:num w:numId="1">
    <w:abstractNumId w:val="6"/>
  </w:num>
  <w:num w:numId="2">
    <w:abstractNumId w:val="3"/>
  </w:num>
  <w:num w:numId="3">
    <w:abstractNumId w:val="1"/>
  </w:num>
  <w:num w:numId="4">
    <w:abstractNumId w:val="10"/>
  </w:num>
  <w:num w:numId="5">
    <w:abstractNumId w:val="7"/>
  </w:num>
  <w:num w:numId="6">
    <w:abstractNumId w:val="9"/>
  </w:num>
  <w:num w:numId="7">
    <w:abstractNumId w:val="2"/>
  </w:num>
  <w:num w:numId="8">
    <w:abstractNumId w:val="8"/>
  </w:num>
  <w:num w:numId="9">
    <w:abstractNumId w:val="0"/>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VerticalSpacing w:val="159"/>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8611A"/>
    <w:rsid w:val="00070777"/>
    <w:rsid w:val="000854D4"/>
    <w:rsid w:val="000920DC"/>
    <w:rsid w:val="000C2029"/>
    <w:rsid w:val="00121494"/>
    <w:rsid w:val="00126CD8"/>
    <w:rsid w:val="00132FC4"/>
    <w:rsid w:val="00140B77"/>
    <w:rsid w:val="00170FC0"/>
    <w:rsid w:val="001A633E"/>
    <w:rsid w:val="001E2249"/>
    <w:rsid w:val="001F6177"/>
    <w:rsid w:val="00234130"/>
    <w:rsid w:val="002C0BF0"/>
    <w:rsid w:val="002C1707"/>
    <w:rsid w:val="002E0F3D"/>
    <w:rsid w:val="003225F5"/>
    <w:rsid w:val="00340DDD"/>
    <w:rsid w:val="005105B7"/>
    <w:rsid w:val="005858F0"/>
    <w:rsid w:val="005C13B8"/>
    <w:rsid w:val="005D44DF"/>
    <w:rsid w:val="006326A6"/>
    <w:rsid w:val="00656126"/>
    <w:rsid w:val="00670F70"/>
    <w:rsid w:val="00696295"/>
    <w:rsid w:val="00730404"/>
    <w:rsid w:val="0076030C"/>
    <w:rsid w:val="00791207"/>
    <w:rsid w:val="00806A3B"/>
    <w:rsid w:val="00955588"/>
    <w:rsid w:val="009825D9"/>
    <w:rsid w:val="009C7C86"/>
    <w:rsid w:val="00A31D3B"/>
    <w:rsid w:val="00A53BCF"/>
    <w:rsid w:val="00AA0ADF"/>
    <w:rsid w:val="00AC5A57"/>
    <w:rsid w:val="00B7701F"/>
    <w:rsid w:val="00B8611A"/>
    <w:rsid w:val="00BB456F"/>
    <w:rsid w:val="00BC0E2C"/>
    <w:rsid w:val="00C20B8D"/>
    <w:rsid w:val="00C322A3"/>
    <w:rsid w:val="00C65B3E"/>
    <w:rsid w:val="00C71E81"/>
    <w:rsid w:val="00CF19CA"/>
    <w:rsid w:val="00D327CC"/>
    <w:rsid w:val="00D33C5B"/>
    <w:rsid w:val="00D370DE"/>
    <w:rsid w:val="00D4052C"/>
    <w:rsid w:val="00D57CB4"/>
    <w:rsid w:val="00DA078F"/>
    <w:rsid w:val="00DC5D8F"/>
    <w:rsid w:val="00E37329"/>
    <w:rsid w:val="00E66B3D"/>
    <w:rsid w:val="00E8126B"/>
    <w:rsid w:val="00EA6BED"/>
    <w:rsid w:val="00EB6A4F"/>
    <w:rsid w:val="00EC431C"/>
    <w:rsid w:val="00EC6871"/>
    <w:rsid w:val="00EF3C6E"/>
    <w:rsid w:val="00F041DC"/>
    <w:rsid w:val="00F46A02"/>
    <w:rsid w:val="00FA7C30"/>
    <w:rsid w:val="027C18F8"/>
    <w:rsid w:val="05DB3A16"/>
    <w:rsid w:val="062D7134"/>
    <w:rsid w:val="07506A90"/>
    <w:rsid w:val="08BF0E65"/>
    <w:rsid w:val="09C038FA"/>
    <w:rsid w:val="0D784657"/>
    <w:rsid w:val="0D9C31E4"/>
    <w:rsid w:val="0DCC18B3"/>
    <w:rsid w:val="0DE12FDF"/>
    <w:rsid w:val="10910CBE"/>
    <w:rsid w:val="109A420C"/>
    <w:rsid w:val="110B33C5"/>
    <w:rsid w:val="112A4404"/>
    <w:rsid w:val="135D7314"/>
    <w:rsid w:val="13C92F9D"/>
    <w:rsid w:val="13FC2057"/>
    <w:rsid w:val="152C379F"/>
    <w:rsid w:val="16787920"/>
    <w:rsid w:val="16C71F67"/>
    <w:rsid w:val="1AB032AA"/>
    <w:rsid w:val="1E96064D"/>
    <w:rsid w:val="20272D0A"/>
    <w:rsid w:val="207226D8"/>
    <w:rsid w:val="207D5DD5"/>
    <w:rsid w:val="26670F24"/>
    <w:rsid w:val="271D57FE"/>
    <w:rsid w:val="287A79AA"/>
    <w:rsid w:val="28FB3648"/>
    <w:rsid w:val="2CD93346"/>
    <w:rsid w:val="2D954C6A"/>
    <w:rsid w:val="316B612F"/>
    <w:rsid w:val="318A7845"/>
    <w:rsid w:val="35555FE1"/>
    <w:rsid w:val="366A052F"/>
    <w:rsid w:val="37D23D25"/>
    <w:rsid w:val="3D7E43D9"/>
    <w:rsid w:val="3E254099"/>
    <w:rsid w:val="3E9C01E7"/>
    <w:rsid w:val="40185745"/>
    <w:rsid w:val="44576A5B"/>
    <w:rsid w:val="45F8077E"/>
    <w:rsid w:val="465852D8"/>
    <w:rsid w:val="475233BA"/>
    <w:rsid w:val="480004B0"/>
    <w:rsid w:val="4940409B"/>
    <w:rsid w:val="49E77FC0"/>
    <w:rsid w:val="4C826715"/>
    <w:rsid w:val="4CCF47A3"/>
    <w:rsid w:val="4E26446C"/>
    <w:rsid w:val="4FB43E73"/>
    <w:rsid w:val="501441F0"/>
    <w:rsid w:val="510C2366"/>
    <w:rsid w:val="511E19B8"/>
    <w:rsid w:val="51591A69"/>
    <w:rsid w:val="52C16BF4"/>
    <w:rsid w:val="53156CD0"/>
    <w:rsid w:val="560562B5"/>
    <w:rsid w:val="5622247C"/>
    <w:rsid w:val="564B2EA0"/>
    <w:rsid w:val="57D50F61"/>
    <w:rsid w:val="582217AC"/>
    <w:rsid w:val="58BC74B2"/>
    <w:rsid w:val="5AD752F4"/>
    <w:rsid w:val="5B5C8680"/>
    <w:rsid w:val="5D951920"/>
    <w:rsid w:val="5DE7FB28"/>
    <w:rsid w:val="5F8921B3"/>
    <w:rsid w:val="61B40CEF"/>
    <w:rsid w:val="61EC30FD"/>
    <w:rsid w:val="648E50B7"/>
    <w:rsid w:val="67A61B99"/>
    <w:rsid w:val="69FD0F7B"/>
    <w:rsid w:val="6BEE98C5"/>
    <w:rsid w:val="6FD40466"/>
    <w:rsid w:val="70D4591F"/>
    <w:rsid w:val="716F50AC"/>
    <w:rsid w:val="7199373E"/>
    <w:rsid w:val="71B71727"/>
    <w:rsid w:val="721F5CC8"/>
    <w:rsid w:val="72511425"/>
    <w:rsid w:val="7321417B"/>
    <w:rsid w:val="747D7DD2"/>
    <w:rsid w:val="752712FA"/>
    <w:rsid w:val="75E772E7"/>
    <w:rsid w:val="78421876"/>
    <w:rsid w:val="7A027240"/>
    <w:rsid w:val="7AFE33D8"/>
    <w:rsid w:val="7CF318D9"/>
    <w:rsid w:val="7F522778"/>
    <w:rsid w:val="CF2D20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ascii="Times New Roman" w:hAnsi="Times New Roman" w:eastAsia="宋体" w:cs="Times New Roman"/>
    </w:rPr>
  </w:style>
  <w:style w:type="character" w:customStyle="1" w:styleId="11">
    <w:name w:val="日期 Char"/>
    <w:link w:val="2"/>
    <w:qFormat/>
    <w:uiPriority w:val="0"/>
    <w:rPr>
      <w:rFonts w:ascii="Calibri" w:hAnsi="Calibri"/>
      <w:kern w:val="2"/>
      <w:sz w:val="21"/>
      <w:szCs w:val="24"/>
    </w:rPr>
  </w:style>
  <w:style w:type="character" w:customStyle="1" w:styleId="12">
    <w:name w:val="批注框文本 Char"/>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1160</Words>
  <Characters>6616</Characters>
  <Lines>55</Lines>
  <Paragraphs>15</Paragraphs>
  <TotalTime>6</TotalTime>
  <ScaleCrop>false</ScaleCrop>
  <LinksUpToDate>false</LinksUpToDate>
  <CharactersWithSpaces>7761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2022-11-16T23:57:00Z</dcterms:created>
  <dc:creator>wan</dc:creator>
  <cp:lastModifiedBy>森</cp:lastModifiedBy>
  <cp:lastPrinted>2022-12-18T15:34:00Z</cp:lastPrinted>
  <dcterms:modified xsi:type="dcterms:W3CDTF">2023-01-16T16:42:44Z</dcterms:modified>
  <dc:title>关于做好公立医院纳入岗位管理的编制外人员公开招聘工作的通知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D6939B87DCAC4378BF33E4B2885E2F4F</vt:lpwstr>
  </property>
</Properties>
</file>