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5F5F5"/>
        </w:rPr>
      </w:pPr>
      <w:r>
        <w:rPr>
          <w:rFonts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5F5F5"/>
        </w:rPr>
        <w:t>天津农学院2023年公开招聘博士教师岗位进人计划表</w:t>
      </w:r>
    </w:p>
    <w:tbl>
      <w:tblPr>
        <w:tblW w:w="145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5F5F5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4"/>
        <w:gridCol w:w="602"/>
        <w:gridCol w:w="1626"/>
        <w:gridCol w:w="1954"/>
        <w:gridCol w:w="924"/>
        <w:gridCol w:w="789"/>
        <w:gridCol w:w="7340"/>
        <w:gridCol w:w="6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815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614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534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岗位编码</w:t>
            </w:r>
          </w:p>
        </w:tc>
        <w:tc>
          <w:tcPr>
            <w:tcW w:w="2294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所学专业或研究方向</w:t>
            </w:r>
          </w:p>
        </w:tc>
        <w:tc>
          <w:tcPr>
            <w:tcW w:w="969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学历学位</w:t>
            </w:r>
          </w:p>
        </w:tc>
        <w:tc>
          <w:tcPr>
            <w:tcW w:w="810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687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岗位要求</w:t>
            </w:r>
          </w:p>
        </w:tc>
        <w:tc>
          <w:tcPr>
            <w:tcW w:w="625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计划数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81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614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534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294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69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810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687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对学术水平（如经济社会贡献、成果转化、关键技术突破、高质量论文、高水平学术成果等）的要求</w:t>
            </w:r>
          </w:p>
        </w:tc>
        <w:tc>
          <w:tcPr>
            <w:tcW w:w="62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6" w:hRule="atLeast"/>
        </w:trPr>
        <w:tc>
          <w:tcPr>
            <w:tcW w:w="815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水产学院</w:t>
            </w:r>
          </w:p>
        </w:tc>
        <w:tc>
          <w:tcPr>
            <w:tcW w:w="61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153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23209101</w:t>
            </w:r>
          </w:p>
        </w:tc>
        <w:tc>
          <w:tcPr>
            <w:tcW w:w="229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渔业资源专业或捕捞学专业            </w:t>
            </w:r>
          </w:p>
        </w:tc>
        <w:tc>
          <w:tcPr>
            <w:tcW w:w="96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博士研究生   </w:t>
            </w:r>
          </w:p>
        </w:tc>
        <w:tc>
          <w:tcPr>
            <w:tcW w:w="8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35周岁及以下  </w:t>
            </w:r>
          </w:p>
        </w:tc>
        <w:tc>
          <w:tcPr>
            <w:tcW w:w="687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应届毕业生，必须具有海洋渔业科学与技术专业本科教育背景，从事鱼类行为、渔具设计、渔业资源评估研究；发表过本领域一作高质量论文。                 </w:t>
            </w:r>
            <w:bookmarkStart w:id="0" w:name="_GoBack"/>
            <w:bookmarkEnd w:id="0"/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                                       </w:t>
            </w:r>
          </w:p>
        </w:tc>
        <w:tc>
          <w:tcPr>
            <w:tcW w:w="62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81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61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153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23209102</w:t>
            </w:r>
          </w:p>
        </w:tc>
        <w:tc>
          <w:tcPr>
            <w:tcW w:w="229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水产养殖学、海洋生物学、动物学、水生生物学、动物遗传育种与繁殖及相关业</w:t>
            </w:r>
          </w:p>
        </w:tc>
        <w:tc>
          <w:tcPr>
            <w:tcW w:w="96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博士研究生   </w:t>
            </w:r>
          </w:p>
        </w:tc>
        <w:tc>
          <w:tcPr>
            <w:tcW w:w="8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687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应届毕业生，要求水产养殖、水族科学或胚胎显微操作领域研究背景。如掌握有鱼、虾、珊瑚等繁殖技术，专业可放宽到生理学、生物化学与分子生物学、发育生物学等生物学大类；发表过本领域一作高质量论文。                                                                             </w:t>
            </w:r>
          </w:p>
        </w:tc>
        <w:tc>
          <w:tcPr>
            <w:tcW w:w="62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81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动科动医学院</w:t>
            </w:r>
          </w:p>
        </w:tc>
        <w:tc>
          <w:tcPr>
            <w:tcW w:w="61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153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23209103</w:t>
            </w:r>
          </w:p>
        </w:tc>
        <w:tc>
          <w:tcPr>
            <w:tcW w:w="229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生物信息学相关专业或研究方向</w:t>
            </w:r>
          </w:p>
        </w:tc>
        <w:tc>
          <w:tcPr>
            <w:tcW w:w="96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8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687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应届毕业生，发表过本领域一作高质量论文。</w:t>
            </w:r>
          </w:p>
        </w:tc>
        <w:tc>
          <w:tcPr>
            <w:tcW w:w="62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81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农学与资源环境学院</w:t>
            </w:r>
          </w:p>
        </w:tc>
        <w:tc>
          <w:tcPr>
            <w:tcW w:w="61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153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23209104</w:t>
            </w:r>
          </w:p>
        </w:tc>
        <w:tc>
          <w:tcPr>
            <w:tcW w:w="229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玉米遗传育种相关专业或玉米遗传育种研究方向</w:t>
            </w:r>
          </w:p>
        </w:tc>
        <w:tc>
          <w:tcPr>
            <w:tcW w:w="96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8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687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应届毕业生，发表过本领域一作高质量论文，具有分子生物学、生物化学与多组学研究背景。</w:t>
            </w:r>
          </w:p>
        </w:tc>
        <w:tc>
          <w:tcPr>
            <w:tcW w:w="62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5" w:hRule="atLeast"/>
        </w:trPr>
        <w:tc>
          <w:tcPr>
            <w:tcW w:w="81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工程技术学院</w:t>
            </w:r>
          </w:p>
        </w:tc>
        <w:tc>
          <w:tcPr>
            <w:tcW w:w="61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153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23209105</w:t>
            </w:r>
          </w:p>
        </w:tc>
        <w:tc>
          <w:tcPr>
            <w:tcW w:w="229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机械制造及其自动化、机械电子工程、机械设计及理论、车辆工程、农业机械化工程、农业电气化与自动化、精密仪器及机械、测试计量技术及仪器、控制理论与控制工程、检测技术与自动化装置、模式识别与智能系统、通信与信息系统、信号与信息处理、电机与电器、电力系统及其自动化、电力电子与电力传动、电工理论与新技术、电路与系统及相关专业</w:t>
            </w:r>
          </w:p>
        </w:tc>
        <w:tc>
          <w:tcPr>
            <w:tcW w:w="96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8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687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应届毕业生，发表过本领域一作高质量论文，或具有其他高水平成果。</w:t>
            </w:r>
          </w:p>
        </w:tc>
        <w:tc>
          <w:tcPr>
            <w:tcW w:w="62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0" w:hRule="atLeast"/>
        </w:trPr>
        <w:tc>
          <w:tcPr>
            <w:tcW w:w="81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计算机与信息工程学院</w:t>
            </w:r>
          </w:p>
        </w:tc>
        <w:tc>
          <w:tcPr>
            <w:tcW w:w="61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153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23209106</w:t>
            </w:r>
          </w:p>
        </w:tc>
        <w:tc>
          <w:tcPr>
            <w:tcW w:w="229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计算机科学与技术类、自动化类、人工智能类、电子信息类、数学类、物理学类及相关专业、或大数据、物联网、软件编程、自动化、机器人工程、机械电子工程、人工智能、机器学习、计算机农业应用、农业信息化技术、应用数学及相关研究方向</w:t>
            </w:r>
          </w:p>
        </w:tc>
        <w:tc>
          <w:tcPr>
            <w:tcW w:w="96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8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687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应届毕业生、近3年发表过本领域一作高质量论文、主持或完成省部级及以上科研项目、具有大型项目开发经验。</w:t>
            </w:r>
          </w:p>
        </w:tc>
        <w:tc>
          <w:tcPr>
            <w:tcW w:w="62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5" w:hRule="atLeast"/>
        </w:trPr>
        <w:tc>
          <w:tcPr>
            <w:tcW w:w="81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经济管理学院</w:t>
            </w:r>
          </w:p>
        </w:tc>
        <w:tc>
          <w:tcPr>
            <w:tcW w:w="61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153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23209107</w:t>
            </w:r>
          </w:p>
        </w:tc>
        <w:tc>
          <w:tcPr>
            <w:tcW w:w="229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农林经济管理（农业经济管理、农业经济理论与政策、涉农企业管理、农产品市场与政策、资源与环境经济、城乡发展规划及相关方向）、 经济学（国际贸易学、区域经济学、金融学、国际商务、网络经济学及相关方向）、工商管理（市场营销、企业管理及相关方向）、管理科学与工程（物流与供应链管理及相关方向）</w:t>
            </w:r>
          </w:p>
        </w:tc>
        <w:tc>
          <w:tcPr>
            <w:tcW w:w="96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8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687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应届毕业生，发表过本领域一作高质量论文或具有其他高水平业绩及成果。</w:t>
            </w:r>
          </w:p>
        </w:tc>
        <w:tc>
          <w:tcPr>
            <w:tcW w:w="62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815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基础学院</w:t>
            </w:r>
          </w:p>
        </w:tc>
        <w:tc>
          <w:tcPr>
            <w:tcW w:w="614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153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23209108</w:t>
            </w:r>
          </w:p>
        </w:tc>
        <w:tc>
          <w:tcPr>
            <w:tcW w:w="229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数学类相关专业，或应用数学/计算数学/信息与计算科学等研究方向</w:t>
            </w:r>
          </w:p>
        </w:tc>
        <w:tc>
          <w:tcPr>
            <w:tcW w:w="96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8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687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1.应届毕业生，发表过本领域一作高质量论文；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2.主持或参加过省部级及以上科研项目。</w:t>
            </w:r>
          </w:p>
        </w:tc>
        <w:tc>
          <w:tcPr>
            <w:tcW w:w="625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9" w:hRule="atLeast"/>
        </w:trPr>
        <w:tc>
          <w:tcPr>
            <w:tcW w:w="81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614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53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23209109</w:t>
            </w:r>
          </w:p>
        </w:tc>
        <w:tc>
          <w:tcPr>
            <w:tcW w:w="229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生物工程类/化学类/化学工程与技术类/材料科学与工程类等相关专业，或生物化工/生物制药/微生物制药/高分子材料/功能材料/材料加工工程等研究方向</w:t>
            </w:r>
          </w:p>
        </w:tc>
        <w:tc>
          <w:tcPr>
            <w:tcW w:w="96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8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45周岁及以下</w:t>
            </w:r>
          </w:p>
        </w:tc>
        <w:tc>
          <w:tcPr>
            <w:tcW w:w="687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学科带头人，正高级职称。同时：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1.发表过本领域一作高质量论文；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2.学术造诣深厚，具有良好的研究经历，作为负责人主持完成过相关领域的国家级科研项目。</w:t>
            </w:r>
          </w:p>
        </w:tc>
        <w:tc>
          <w:tcPr>
            <w:tcW w:w="62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2" w:hRule="atLeast"/>
        </w:trPr>
        <w:tc>
          <w:tcPr>
            <w:tcW w:w="81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人文学院</w:t>
            </w:r>
          </w:p>
        </w:tc>
        <w:tc>
          <w:tcPr>
            <w:tcW w:w="61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153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23209110</w:t>
            </w:r>
          </w:p>
        </w:tc>
        <w:tc>
          <w:tcPr>
            <w:tcW w:w="229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工商管理类、农林经济管理类、应用经济学类、理论经济学类、英语语言文学、新闻传播学类、地理学类、社会学类、应用心理学类、文化遗产与博物馆、生态学类、城乡规划学类、风景园林学类及相关专业，或旅游管理、酒店管理、文化产业管理、英语、人力资源管理、农文旅融合发展、农村发展及相关研究方向</w:t>
            </w:r>
          </w:p>
        </w:tc>
        <w:tc>
          <w:tcPr>
            <w:tcW w:w="96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8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687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应届毕业生，近2年发表过本领域一作高质量论文或主持过省部级科研项目。</w:t>
            </w:r>
          </w:p>
        </w:tc>
        <w:tc>
          <w:tcPr>
            <w:tcW w:w="62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2" w:hRule="atLeast"/>
        </w:trPr>
        <w:tc>
          <w:tcPr>
            <w:tcW w:w="81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食品科学与生物工程学院</w:t>
            </w:r>
          </w:p>
        </w:tc>
        <w:tc>
          <w:tcPr>
            <w:tcW w:w="61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153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23209111</w:t>
            </w:r>
          </w:p>
        </w:tc>
        <w:tc>
          <w:tcPr>
            <w:tcW w:w="229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食品科学与工程、机械工程、微生物与生化药学、生物化学与分子生物学及相关专业，或烹饪、餐饮、营养、畜水产品贮藏与加工、食品机械、生物制药及相关研究方向</w:t>
            </w:r>
          </w:p>
        </w:tc>
        <w:tc>
          <w:tcPr>
            <w:tcW w:w="96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8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687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应届毕业生；发表过本领域一作高质量论文，或具有其他高水平成果，或作为主要参加人参与过省部级及以上科研项目。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81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水利工程学院</w:t>
            </w:r>
          </w:p>
        </w:tc>
        <w:tc>
          <w:tcPr>
            <w:tcW w:w="61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153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23209112</w:t>
            </w:r>
          </w:p>
        </w:tc>
        <w:tc>
          <w:tcPr>
            <w:tcW w:w="229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测绘工程及相关专业</w:t>
            </w:r>
          </w:p>
        </w:tc>
        <w:tc>
          <w:tcPr>
            <w:tcW w:w="96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8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687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应届毕业生，发表过本领域一作高质量论文。</w:t>
            </w:r>
          </w:p>
        </w:tc>
        <w:tc>
          <w:tcPr>
            <w:tcW w:w="62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815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61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153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23209113</w:t>
            </w:r>
          </w:p>
        </w:tc>
        <w:tc>
          <w:tcPr>
            <w:tcW w:w="229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马克思主义中国化、马克思主义基本原理、思想政治教育、中共党史等相关专业或方向</w:t>
            </w:r>
          </w:p>
        </w:tc>
        <w:tc>
          <w:tcPr>
            <w:tcW w:w="96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8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687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应届毕业生，发表过本领域一作高质量论文。</w:t>
            </w:r>
          </w:p>
        </w:tc>
        <w:tc>
          <w:tcPr>
            <w:tcW w:w="62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81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61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153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23209114</w:t>
            </w:r>
          </w:p>
        </w:tc>
        <w:tc>
          <w:tcPr>
            <w:tcW w:w="229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马克思主义中国化、马克思主义基本原理、思想政治教育、中共党史等相关专业或方向</w:t>
            </w:r>
          </w:p>
        </w:tc>
        <w:tc>
          <w:tcPr>
            <w:tcW w:w="96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博士研究生</w:t>
            </w:r>
          </w:p>
        </w:tc>
        <w:tc>
          <w:tcPr>
            <w:tcW w:w="81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45周岁及以下</w:t>
            </w:r>
          </w:p>
        </w:tc>
        <w:tc>
          <w:tcPr>
            <w:tcW w:w="687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副高级及以上职称，发表过本领域一作高质量论文，主持并完成过省部级及以上科研项目。</w:t>
            </w:r>
          </w:p>
        </w:tc>
        <w:tc>
          <w:tcPr>
            <w:tcW w:w="62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0" w:type="auto"/>
            <w:gridSpan w:val="8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5F5F5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ind w:left="0" w:firstLine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注：报考年龄计算的截止日期为报名工作第一日。例如：假设报名时间为5月1日，则“35周岁及以下”是指1987年5月1日及以后出生。应届毕业生指2023年毕业生；2021年、2022年毕业后未就业的博士研究生。</w:t>
            </w:r>
          </w:p>
        </w:tc>
      </w:tr>
    </w:tbl>
    <w:p>
      <w:pPr>
        <w:rPr>
          <w:rFonts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5F5F5"/>
        </w:rPr>
      </w:pPr>
    </w:p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24DD302E"/>
    <w:rsid w:val="24DD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265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2023-01-29T00:38:00Z</dcterms:created>
  <dc:creator>Administrator</dc:creator>
  <cp:lastModifiedBy>Administrator</cp:lastModifiedBy>
  <dcterms:modified xsi:type="dcterms:W3CDTF">2023-01-29T05:07:22Z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F16073013FCA4B81BC865E3C7A2D60DD</vt:lpwstr>
  </property>
</Properties>
</file>