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580" w:lineRule="exact"/>
        <w:rPr>
          <w:rFonts w:ascii="Times New Roman" w:hAnsi="Times New Roman" w:eastAsia="黑体" w:cs="Times New Roman"/>
          <w:sz w:val="32"/>
          <w:szCs w:val="32"/>
        </w:rPr>
      </w:pPr>
      <w:r>
        <w:rPr>
          <w:rFonts w:hint="eastAsia" w:ascii="Times New Roman" w:hAnsi="Times New Roman" w:eastAsia="黑体" w:cs="黑体"/>
          <w:sz w:val="32"/>
          <w:szCs w:val="32"/>
        </w:rPr>
        <w:t>附件</w:t>
      </w:r>
      <w:r>
        <w:rPr>
          <w:rFonts w:ascii="Times New Roman" w:hAnsi="Times New Roman" w:eastAsia="黑体" w:cs="Times New Roman"/>
          <w:sz w:val="32"/>
          <w:szCs w:val="32"/>
        </w:rPr>
        <w:t>6</w:t>
      </w:r>
    </w:p>
    <w:p>
      <w:pPr>
        <w:spacing w:line="550" w:lineRule="exact"/>
        <w:rPr>
          <w:rFonts w:eastAsia="方正小标宋简体"/>
          <w:kern w:val="0"/>
          <w:sz w:val="44"/>
          <w:szCs w:val="44"/>
        </w:rPr>
      </w:pPr>
    </w:p>
    <w:p>
      <w:pPr>
        <w:spacing w:line="55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kern w:val="0"/>
          <w:sz w:val="44"/>
          <w:szCs w:val="44"/>
          <w:lang w:eastAsia="zh-CN"/>
        </w:rPr>
        <w:t>新疆维吾尔自治区</w:t>
      </w:r>
      <w:r>
        <w:rPr>
          <w:rFonts w:hint="default" w:ascii="Times New Roman" w:hAnsi="Times New Roman" w:eastAsia="方正小标宋简体" w:cs="Times New Roman"/>
          <w:kern w:val="0"/>
          <w:sz w:val="44"/>
          <w:szCs w:val="44"/>
        </w:rPr>
        <w:t>202</w:t>
      </w:r>
      <w:r>
        <w:rPr>
          <w:rFonts w:hint="default" w:ascii="Times New Roman" w:hAnsi="Times New Roman" w:eastAsia="方正小标宋简体" w:cs="Times New Roman"/>
          <w:kern w:val="0"/>
          <w:sz w:val="44"/>
          <w:szCs w:val="44"/>
          <w:lang w:val="en-US" w:eastAsia="zh-CN"/>
        </w:rPr>
        <w:t>3</w:t>
      </w:r>
      <w:r>
        <w:rPr>
          <w:rFonts w:hint="default" w:ascii="Times New Roman" w:hAnsi="Times New Roman" w:eastAsia="方正小标宋简体" w:cs="Times New Roman"/>
          <w:kern w:val="0"/>
          <w:sz w:val="44"/>
          <w:szCs w:val="44"/>
        </w:rPr>
        <w:t>年度</w:t>
      </w:r>
      <w:r>
        <w:rPr>
          <w:rFonts w:hint="default" w:ascii="Times New Roman" w:hAnsi="Times New Roman" w:eastAsia="方正小标宋简体" w:cs="Times New Roman"/>
          <w:color w:val="000000"/>
          <w:sz w:val="44"/>
          <w:szCs w:val="44"/>
        </w:rPr>
        <w:t>公安机关面向</w:t>
      </w:r>
    </w:p>
    <w:p>
      <w:pPr>
        <w:spacing w:line="550" w:lineRule="exact"/>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社会</w:t>
      </w:r>
      <w:r>
        <w:rPr>
          <w:rFonts w:hint="default" w:ascii="Times New Roman" w:hAnsi="Times New Roman" w:eastAsia="方正小标宋简体" w:cs="Times New Roman"/>
          <w:color w:val="000000"/>
          <w:spacing w:val="-12"/>
          <w:sz w:val="44"/>
          <w:szCs w:val="44"/>
        </w:rPr>
        <w:t>招录人民警察专业科目考试大纲</w:t>
      </w:r>
    </w:p>
    <w:p>
      <w:pPr>
        <w:spacing w:line="550" w:lineRule="exact"/>
        <w:rPr>
          <w:rFonts w:hint="default" w:ascii="Times New Roman" w:hAnsi="Times New Roman" w:cs="Times New Roman"/>
          <w:color w:val="000000"/>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为便于报考者充分了解2023年度公安机关人民警察职位专业科目笔试，特制定本大纲。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rPr>
        <w:t>一、考试方式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采用闭卷考试方式，全部为客观性试题，考试时限120分钟，满分100分。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rPr>
        <w:t>二、作答要求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报考者务必携带的考试文具包括黑色字迹的钢笔或签字笔、2B铅笔和橡皮。报考者必须用2B铅笔在指定位置上填涂准考证号，并在答题卡上作答。在试题本或其他位置作答一律无效。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rPr>
        <w:t>三、考试内容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主要测查报考者报考公安机关人民警察职位应当具备的基本素质与能力，包括职业素养、基础知识、基本能力三个方面。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（一）职业素养。主要测查报考者的政治素质、对人民警察职业道德和职业纪律的认知水平。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1. 政治素质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（1）政治立场与忠诚度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（2）政治敏锐性与鉴别力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2. 职业道德和纪律要求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（1）人民警察核心价值观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（2）人民警察职业道德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（3）人民警察职业纪律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（二）基础知识。主要测查报考者掌握有关法律和公安基础知识，及运用相关知识分析与解决问题的能力。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1. 法律基础知识及执法依据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（1）中国特色社会主义法治理论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（2）法学基础理论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（3）宪法基础知识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（4）民法基础知识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（5）人民警察法基础知识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（6）行政执法基础知识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（7）刑事执法基础知识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2. 公安基础知识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（1）公安机关的性质、任务、职能、职权与组织管理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（2）公安工作的根本原则、方针、政策及公安历史沿革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（3）公安队伍建设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（4）公安执法监督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（三）基本能力。主要测查报考者在有关执法勤务活动中，正确观察、判断、分析案（事）件，严格守法、规范执法，有效沟通协调，妥善应对处置的能力。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1. 群众工作能力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（1）宣传教育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（2）沟通协调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（3）组织动员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（4）服务群众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2. 行政管理能力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（1）调查研究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（2）纠纷化解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（3）风险识别</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（4）风险防范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3. 信息工作能力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（1）信息收集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（2）信息分析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（3）信息应用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4. 实务工作能力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（1）巡逻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（2）接警与处警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（3）安全检查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（4）安全保护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5. 应急处理能力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（1）事态研判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（2）信息上报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（3）合理处置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（4）善后恢复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b/>
          <w:bCs/>
          <w:i w:val="0"/>
          <w:iCs w:val="0"/>
          <w:caps w:val="0"/>
          <w:color w:val="auto"/>
          <w:spacing w:val="0"/>
          <w:sz w:val="32"/>
          <w:szCs w:val="32"/>
        </w:rPr>
        <w:t>四、题型介绍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题目分为单项选择、多项选择、情境三种类型。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（一）单项选择（每题所设选项中只有一个正确答案，多选、错选或不选均不得分）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规范机构设置是当前我国公安机关正规化建设的重要内容之一。根据《公安机关组织管理条例》的规定，不属于公安机关人民警察职务序列的是：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A．警官职务序列 B．警员职务序列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C．警务技术职务序列 D．辅警职务序列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正确答案：D</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（二）多项选择（每题所设选项中至少有两个正确答案，多选、少选、错选或不选均不得分）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bookmarkStart w:id="0" w:name="_GoBack"/>
      <w:r>
        <w:rPr>
          <w:rFonts w:hint="default" w:ascii="Times New Roman" w:hAnsi="Times New Roman" w:eastAsia="仿宋_GB2312" w:cs="Times New Roman"/>
          <w:i w:val="0"/>
          <w:iCs w:val="0"/>
          <w:caps w:val="0"/>
          <w:color w:val="auto"/>
          <w:spacing w:val="0"/>
          <w:sz w:val="32"/>
          <w:szCs w:val="32"/>
        </w:rPr>
        <w:pict>
          <v:shape id="_x0000_s2050" o:spid="_x0000_s2050" o:spt="75" alt="IMG_256" type="#_x0000_t75" style="position:absolute;left:0pt;margin-left:1.5pt;margin-top:67.6pt;height:164.35pt;width:465pt;mso-wrap-distance-bottom:0pt;mso-wrap-distance-left:9pt;mso-wrap-distance-right:9pt;mso-wrap-distance-top:0pt;z-index:251658240;mso-width-relative:page;mso-height-relative:page;" filled="f" o:preferrelative="t" stroked="f" coordsize="21600,21600">
            <v:path/>
            <v:fill on="f" focussize="0,0"/>
            <v:stroke on="f"/>
            <v:imagedata r:id="rId5" o:title="IMG_256"/>
            <o:lock v:ext="edit" aspectratio="t"/>
            <w10:wrap type="square"/>
          </v:shape>
        </w:pict>
      </w:r>
      <w:bookmarkEnd w:id="0"/>
      <w:r>
        <w:rPr>
          <w:rFonts w:hint="default" w:ascii="Times New Roman" w:hAnsi="Times New Roman" w:eastAsia="仿宋_GB2312" w:cs="Times New Roman"/>
          <w:i w:val="0"/>
          <w:iCs w:val="0"/>
          <w:caps w:val="0"/>
          <w:color w:val="auto"/>
          <w:spacing w:val="0"/>
          <w:sz w:val="32"/>
          <w:szCs w:val="32"/>
        </w:rPr>
        <w:t>下图为某市文峰派出所社区民警绘制的小区住户信息登记表的部分内容：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有关该表所反映信息正确的说法有：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A．该楼只有两类住户，即人户分离户、租户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B．人户分离户是指在本楼居住但户口在其他派出所的住户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C．每户标注不同颜色表明对不同人口的管理有区别</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D．民警希望加强对人户分离户、租户的管理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正确答案：B、C、D</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（三）情境题（根据给出的情境材料做出分析，按照提问选择正确答案）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2015年8月5日上午9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9时30分，将赵某带至了派出所值班室继续盘问，第2天（即8月6日）上午9时，派出所排除赵某盗窃嫌疑予以放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（1）本案中，民警将赵某带回派出所值班室盘问的法律依据是：（单选）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A．《人民警察法》 B．《刑法》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C．《刑事诉讼法》 D．《治安管理处罚法》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正确答案：A</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（2）民警对赵某继续进行盘问检查，符合的盘问条件是：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A．被指控有犯罪行为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B．有现场作案嫌疑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C．有作案嫌疑且身份不明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D．携带的物品有可能是赃物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正确答案：D</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（3）如果赵某在继续盘问期间不讲自己的真实姓名，派出所在规定时间以内仍不能证实或者排除其违法犯罪嫌疑的，最长可以延长至：（单选）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A．八小时 B．十二小时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C．二十四小时 D．四十八小时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正确答案：D</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（4）如果民警在继续盘问期间，赵某交代六部手机均为盗窃所得。经鉴定，六部手机价值两万余元，派出所对赵某正确的做法有：（多选）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A．立案侦查 B．先行拘留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C．决定逮捕 D．移送起诉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rPr>
        <w:t>正确答案：A、B</w:t>
      </w:r>
    </w:p>
    <w:p>
      <w:pPr>
        <w:spacing w:line="550" w:lineRule="exact"/>
        <w:ind w:firstLine="640" w:firstLineChars="200"/>
        <w:rPr>
          <w:rFonts w:eastAsia="仿宋_GB2312"/>
          <w:color w:val="000000"/>
          <w:sz w:val="32"/>
          <w:szCs w:val="32"/>
        </w:rPr>
      </w:pPr>
    </w:p>
    <w:p/>
    <w:sectPr>
      <w:footerReference r:id="rId3" w:type="default"/>
      <w:pgSz w:w="11906" w:h="16838"/>
      <w:pgMar w:top="2098" w:right="1531" w:bottom="1985" w:left="1531" w:header="1134" w:footer="1588"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Style w:val="8"/>
                    <w:rFonts w:ascii="宋体" w:cs="宋体"/>
                    <w:sz w:val="28"/>
                    <w:szCs w:val="28"/>
                  </w:rPr>
                </w:pPr>
                <w:r>
                  <w:rPr>
                    <w:rStyle w:val="8"/>
                    <w:rFonts w:ascii="宋体" w:hAnsi="宋体" w:cs="宋体"/>
                    <w:sz w:val="28"/>
                    <w:szCs w:val="28"/>
                  </w:rPr>
                  <w:t xml:space="preserve">— </w:t>
                </w:r>
                <w:r>
                  <w:rPr>
                    <w:rStyle w:val="8"/>
                    <w:rFonts w:ascii="宋体" w:hAnsi="宋体" w:cs="宋体"/>
                    <w:sz w:val="28"/>
                    <w:szCs w:val="28"/>
                  </w:rPr>
                  <w:fldChar w:fldCharType="begin"/>
                </w:r>
                <w:r>
                  <w:rPr>
                    <w:rStyle w:val="8"/>
                    <w:rFonts w:ascii="宋体" w:hAnsi="宋体" w:cs="宋体"/>
                    <w:sz w:val="28"/>
                    <w:szCs w:val="28"/>
                  </w:rPr>
                  <w:instrText xml:space="preserve">PAGE  </w:instrText>
                </w:r>
                <w:r>
                  <w:rPr>
                    <w:rStyle w:val="8"/>
                    <w:rFonts w:ascii="宋体" w:hAnsi="宋体" w:cs="宋体"/>
                    <w:sz w:val="28"/>
                    <w:szCs w:val="28"/>
                  </w:rPr>
                  <w:fldChar w:fldCharType="separate"/>
                </w:r>
                <w:r>
                  <w:rPr>
                    <w:rStyle w:val="8"/>
                    <w:rFonts w:ascii="宋体" w:hAnsi="宋体" w:cs="宋体"/>
                    <w:sz w:val="28"/>
                    <w:szCs w:val="28"/>
                  </w:rPr>
                  <w:t>6</w:t>
                </w:r>
                <w:r>
                  <w:rPr>
                    <w:rStyle w:val="8"/>
                    <w:rFonts w:ascii="宋体" w:hAnsi="宋体" w:cs="宋体"/>
                    <w:sz w:val="28"/>
                    <w:szCs w:val="28"/>
                  </w:rPr>
                  <w:fldChar w:fldCharType="end"/>
                </w:r>
                <w:r>
                  <w:rPr>
                    <w:rStyle w:val="8"/>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8B8291C"/>
    <w:rsid w:val="0011627D"/>
    <w:rsid w:val="00312AE5"/>
    <w:rsid w:val="009B6526"/>
    <w:rsid w:val="00A25097"/>
    <w:rsid w:val="00BD6471"/>
    <w:rsid w:val="00BE225D"/>
    <w:rsid w:val="00DB1BC3"/>
    <w:rsid w:val="00EB5FDC"/>
    <w:rsid w:val="00FE12DB"/>
    <w:rsid w:val="08B8291C"/>
    <w:rsid w:val="4E6B774E"/>
    <w:rsid w:val="77BC8345"/>
    <w:rsid w:val="C799407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99"/>
  </w:style>
  <w:style w:type="character" w:customStyle="1" w:styleId="9">
    <w:name w:val="Footer Char"/>
    <w:basedOn w:val="7"/>
    <w:link w:val="3"/>
    <w:semiHidden/>
    <w:qFormat/>
    <w:uiPriority w:val="99"/>
    <w:rPr>
      <w:rFonts w:ascii="Times New Roman" w:hAnsi="Times New Roman"/>
      <w:sz w:val="18"/>
      <w:szCs w:val="18"/>
    </w:rPr>
  </w:style>
  <w:style w:type="character" w:customStyle="1" w:styleId="10">
    <w:name w:val="Header Char"/>
    <w:basedOn w:val="7"/>
    <w:link w:val="4"/>
    <w:semiHidden/>
    <w:qFormat/>
    <w:uiPriority w:val="99"/>
    <w:rPr>
      <w:rFonts w:ascii="Times New Roman" w:hAnsi="Times New Roman"/>
      <w:sz w:val="18"/>
      <w:szCs w:val="18"/>
    </w:rPr>
  </w:style>
  <w:style w:type="character" w:customStyle="1" w:styleId="11">
    <w:name w:val="Balloon Text Char"/>
    <w:basedOn w:val="7"/>
    <w:link w:val="2"/>
    <w:qFormat/>
    <w:locked/>
    <w:uiPriority w:val="99"/>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6</Pages>
  <Words>286</Words>
  <Characters>1632</Characters>
  <Lines>0</Lines>
  <Paragraphs>0</Paragraphs>
  <TotalTime>5</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2020-05-14T03:48:00Z</dcterms:created>
  <dc:creator>组织部</dc:creator>
  <cp:lastModifiedBy>zzb</cp:lastModifiedBy>
  <cp:lastPrinted>2023-01-11T20:27:00Z</cp:lastPrinted>
  <dcterms:modified xsi:type="dcterms:W3CDTF">2023-01-19T16:38:20Z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