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9509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</w:rPr>
              <w:t>易门县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不动产登记中心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</w:rPr>
              <w:t>年提前招聘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不动产登记岗位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身体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2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曾受过何种奖励、处分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特长及社会实践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F74D3"/>
    <w:rsid w:val="0EA10224"/>
    <w:rsid w:val="21390F37"/>
    <w:rsid w:val="2B673F39"/>
    <w:rsid w:val="3ECF59DB"/>
    <w:rsid w:val="63781343"/>
    <w:rsid w:val="6CB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2023-01-04T02:22:00Z</dcterms:created>
  <dc:creator>Administrator</dc:creator>
  <cp:lastModifiedBy>DELL</cp:lastModifiedBy>
  <dcterms:modified xsi:type="dcterms:W3CDTF">2023-01-09T01:03:04Z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