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广西物流职业技术学院2023年公开招聘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工作人员报名材料目录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并在2023年7月30日前补齐毕业证书、学位证书等材料，若未能及时补齐材料视为自动放弃聘用机会。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如所学专业与招聘岗位专业相近，须提供专业主要课程、所学专业课程有效成绩单（中文版）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照片（非必填，根据岗位要求以及个人情况提供）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GE4NGMwZDgxOTI2NDlmYTNhNDgxZGE4ZDA3MmUifQ==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0ECF578B"/>
    <w:rsid w:val="133432F7"/>
    <w:rsid w:val="18AE7303"/>
    <w:rsid w:val="19C02B76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5D81FD2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  <w:rsid w:val="BE7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405</Characters>
  <Lines>4</Lines>
  <Paragraphs>1</Paragraphs>
  <TotalTime>2</TotalTime>
  <ScaleCrop>false</ScaleCrop>
  <LinksUpToDate>false</LinksUpToDate>
  <CharactersWithSpaces>405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2021-03-19T15:55:00Z</dcterms:created>
  <dc:creator>剑服流云</dc:creator>
  <cp:lastModifiedBy>籽</cp:lastModifiedBy>
  <dcterms:modified xsi:type="dcterms:W3CDTF">2023-02-05T18:12:25Z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E0CB361A29AD4B0BBD9300DC5B0BCF34</vt:lpwstr>
  </property>
</Properties>
</file>