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eastAsia" w:ascii="仿宋" w:hAnsi="仿宋" w:eastAsia="仿宋" w:cs="仿宋"/>
          <w:b/>
          <w:bCs w:val="0"/>
          <w:color w:val="auto"/>
          <w:spacing w:val="16"/>
          <w:sz w:val="32"/>
          <w:szCs w:val="24"/>
          <w:highlight w:val="none"/>
        </w:rPr>
      </w:pPr>
      <w:bookmarkStart w:id="0" w:name="_GoBack"/>
      <w:bookmarkEnd w:id="0"/>
      <w:r>
        <w:rPr>
          <w:rFonts w:hint="eastAsia" w:ascii="仿宋" w:hAnsi="仿宋" w:eastAsia="仿宋" w:cs="仿宋"/>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ajorEastAsia" w:hAnsiTheme="majorEastAsia" w:eastAsiaTheme="majorEastAsia" w:cstheme="majorEastAsia"/>
          <w:b/>
          <w:bCs w:val="0"/>
          <w:color w:val="auto"/>
          <w:spacing w:val="16"/>
          <w:sz w:val="44"/>
          <w:szCs w:val="44"/>
          <w:highlight w:val="none"/>
        </w:rPr>
      </w:pPr>
      <w:r>
        <w:rPr>
          <w:rFonts w:hint="eastAsia" w:asciiTheme="majorEastAsia" w:hAnsiTheme="majorEastAsia" w:eastAsiaTheme="majorEastAsia" w:cstheme="majorEastAsia"/>
          <w:b/>
          <w:bCs w:val="0"/>
          <w:color w:val="auto"/>
          <w:spacing w:val="16"/>
          <w:sz w:val="44"/>
          <w:szCs w:val="44"/>
          <w:highlight w:val="none"/>
        </w:rPr>
        <w:t>202</w:t>
      </w:r>
      <w:r>
        <w:rPr>
          <w:rFonts w:hint="eastAsia" w:asciiTheme="majorEastAsia" w:hAnsiTheme="majorEastAsia" w:eastAsiaTheme="majorEastAsia" w:cstheme="majorEastAsia"/>
          <w:b/>
          <w:bCs w:val="0"/>
          <w:color w:val="auto"/>
          <w:spacing w:val="16"/>
          <w:sz w:val="44"/>
          <w:szCs w:val="44"/>
          <w:highlight w:val="none"/>
          <w:lang w:val="en-US" w:eastAsia="zh-CN"/>
        </w:rPr>
        <w:t>3</w:t>
      </w:r>
      <w:r>
        <w:rPr>
          <w:rFonts w:hint="eastAsia" w:asciiTheme="majorEastAsia" w:hAnsiTheme="majorEastAsia" w:eastAsiaTheme="majorEastAsia" w:cstheme="majorEastAsia"/>
          <w:b/>
          <w:bCs w:val="0"/>
          <w:color w:val="auto"/>
          <w:spacing w:val="16"/>
          <w:sz w:val="44"/>
          <w:szCs w:val="44"/>
          <w:highlight w:val="none"/>
        </w:rPr>
        <w:t>年德州市</w:t>
      </w:r>
      <w:r>
        <w:rPr>
          <w:rFonts w:hint="eastAsia" w:asciiTheme="majorEastAsia" w:hAnsiTheme="majorEastAsia" w:eastAsiaTheme="majorEastAsia" w:cstheme="majorEastAsia"/>
          <w:b/>
          <w:bCs w:val="0"/>
          <w:color w:val="auto"/>
          <w:spacing w:val="16"/>
          <w:sz w:val="44"/>
          <w:szCs w:val="44"/>
          <w:highlight w:val="none"/>
          <w:lang w:eastAsia="zh-CN"/>
        </w:rPr>
        <w:t>陵城区</w:t>
      </w:r>
      <w:r>
        <w:rPr>
          <w:rFonts w:hint="eastAsia" w:asciiTheme="majorEastAsia" w:hAnsiTheme="majorEastAsia" w:eastAsiaTheme="majorEastAsia" w:cstheme="majorEastAsia"/>
          <w:b/>
          <w:bCs w:val="0"/>
          <w:color w:val="auto"/>
          <w:spacing w:val="16"/>
          <w:sz w:val="44"/>
          <w:szCs w:val="44"/>
          <w:highlight w:val="none"/>
        </w:rPr>
        <w:t>事业单位公开招聘工作人员应聘须知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Nimbus Roman No9 L" w:hAnsi="Nimbus Roman No9 L" w:eastAsia="楷体_GB2312" w:cs="Nimbus Roman No9 L"/>
          <w:b/>
          <w:bCs w:val="0"/>
          <w:color w:val="auto"/>
          <w:sz w:val="32"/>
          <w:szCs w:val="24"/>
          <w:highlight w:val="none"/>
        </w:rPr>
      </w:pP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1.非普通高等学历教育的其他教育形式的毕业生是否可以应聘？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2.如何理解</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在读的非应届毕业生</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不得应聘？</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全脱产在校学习的国内普通高等学历教育学生和国（境）外留学人员，于2023年7月31日以前无法完成学业并取得学历（学位）证书的，不得应聘。</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.对招聘岗位资格条件有疑问如何咨询？</w:t>
      </w:r>
    </w:p>
    <w:p>
      <w:pPr>
        <w:keepNext w:val="0"/>
        <w:keepLines w:val="0"/>
        <w:pageBreakBefore w:val="0"/>
        <w:widowControl w:val="0"/>
        <w:kinsoku/>
        <w:wordWrap/>
        <w:overflowPunct/>
        <w:topLinePunct w:val="0"/>
        <w:autoSpaceDN/>
        <w:bidi w:val="0"/>
        <w:adjustRightInd/>
        <w:snapToGrid w:val="0"/>
        <w:spacing w:line="360" w:lineRule="auto"/>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rPr>
        <w:t>对招聘岗位资格条件和其他内容有疑问的，请</w:t>
      </w:r>
      <w:r>
        <w:rPr>
          <w:rFonts w:hint="eastAsia" w:ascii="仿宋" w:hAnsi="仿宋" w:eastAsia="仿宋" w:cs="仿宋"/>
          <w:b w:val="0"/>
          <w:bCs/>
          <w:color w:val="auto"/>
          <w:sz w:val="32"/>
          <w:szCs w:val="32"/>
          <w:highlight w:val="none"/>
          <w:lang w:eastAsia="zh-CN"/>
        </w:rPr>
        <w:t>与区公开招聘主管部门联系</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0534-8327886</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网上报名期间，咨询电话在工作时间（上午9:00-11:30，下午13:30-17:00）有专人值班，提供咨询服务。</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4</w:t>
      </w:r>
      <w:r>
        <w:rPr>
          <w:rFonts w:hint="eastAsia" w:ascii="仿宋" w:hAnsi="仿宋" w:eastAsia="仿宋" w:cs="仿宋"/>
          <w:b/>
          <w:bCs w:val="0"/>
          <w:color w:val="auto"/>
          <w:sz w:val="32"/>
          <w:szCs w:val="32"/>
          <w:highlight w:val="none"/>
        </w:rPr>
        <w:t>.资格审查工作由谁负责？</w:t>
      </w:r>
    </w:p>
    <w:p>
      <w:pPr>
        <w:keepNext w:val="0"/>
        <w:keepLines w:val="0"/>
        <w:pageBreakBefore w:val="0"/>
        <w:widowControl w:val="0"/>
        <w:kinsoku/>
        <w:wordWrap/>
        <w:overflowPunct/>
        <w:topLinePunct w:val="0"/>
        <w:autoSpaceDN/>
        <w:bidi w:val="0"/>
        <w:adjustRightInd/>
        <w:snapToGrid w:val="0"/>
        <w:spacing w:line="360" w:lineRule="auto"/>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rPr>
        <w:t>资格审查工作由</w:t>
      </w:r>
      <w:r>
        <w:rPr>
          <w:rFonts w:hint="eastAsia" w:ascii="仿宋" w:hAnsi="仿宋" w:eastAsia="仿宋" w:cs="仿宋"/>
          <w:b w:val="0"/>
          <w:bCs/>
          <w:color w:val="auto"/>
          <w:sz w:val="32"/>
          <w:szCs w:val="32"/>
          <w:highlight w:val="none"/>
          <w:lang w:eastAsia="zh-CN"/>
        </w:rPr>
        <w:t>区公开招聘主管部门</w:t>
      </w:r>
      <w:r>
        <w:rPr>
          <w:rFonts w:hint="eastAsia" w:ascii="仿宋" w:hAnsi="仿宋" w:eastAsia="仿宋" w:cs="仿宋"/>
          <w:b w:val="0"/>
          <w:bCs/>
          <w:color w:val="auto"/>
          <w:sz w:val="32"/>
          <w:szCs w:val="32"/>
          <w:highlight w:val="none"/>
        </w:rPr>
        <w:t>负责。</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bCs w:val="0"/>
          <w:color w:val="auto"/>
          <w:sz w:val="32"/>
          <w:szCs w:val="32"/>
          <w:highlight w:val="none"/>
          <w:lang w:val="en-US" w:eastAsia="zh-CN"/>
        </w:rPr>
        <w:t>5</w:t>
      </w:r>
      <w:r>
        <w:rPr>
          <w:rFonts w:hint="eastAsia" w:ascii="仿宋" w:hAnsi="仿宋" w:eastAsia="仿宋" w:cs="仿宋"/>
          <w:b/>
          <w:bCs w:val="0"/>
          <w:color w:val="auto"/>
          <w:sz w:val="32"/>
          <w:szCs w:val="32"/>
          <w:highlight w:val="none"/>
        </w:rPr>
        <w:t>.留学回国人员可以应聘哪些岗位，需提供哪些材料？</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留学回国人员可以根据自身情况应聘符合条件的岗位。</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6</w:t>
      </w:r>
      <w:r>
        <w:rPr>
          <w:rFonts w:hint="eastAsia" w:ascii="仿宋" w:hAnsi="仿宋" w:eastAsia="仿宋" w:cs="仿宋"/>
          <w:b/>
          <w:bCs w:val="0"/>
          <w:color w:val="auto"/>
          <w:sz w:val="32"/>
          <w:szCs w:val="32"/>
          <w:highlight w:val="none"/>
        </w:rPr>
        <w:t>.哪些人员可以应聘面向</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退役大学生士兵</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招聘岗位？</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面向“退役大学生士兵”招聘岗位限以下人员应聘：全日制普通高校毕业后参军入伍的中国人民解放军、中国人民武装警察部队（包括原公安现役部队）退役人员，以及被全日制普通高校录取或全日制普通高校就读期间到部队服役，且服役后继续学习并取得毕业证书的中国人民解放军、中国人民武装警察部队（包括原公安现役部队）退役人员，安置地为德州</w:t>
      </w:r>
      <w:r>
        <w:rPr>
          <w:rFonts w:hint="eastAsia" w:ascii="仿宋" w:hAnsi="仿宋" w:eastAsia="仿宋" w:cs="仿宋"/>
          <w:b w:val="0"/>
          <w:bCs/>
          <w:color w:val="auto"/>
          <w:sz w:val="32"/>
          <w:szCs w:val="32"/>
          <w:highlight w:val="none"/>
          <w:lang w:eastAsia="zh-CN"/>
        </w:rPr>
        <w:t>市陵城区</w:t>
      </w:r>
      <w:r>
        <w:rPr>
          <w:rFonts w:hint="eastAsia" w:ascii="仿宋" w:hAnsi="仿宋" w:eastAsia="仿宋" w:cs="仿宋"/>
          <w:b w:val="0"/>
          <w:bCs/>
          <w:color w:val="auto"/>
          <w:sz w:val="32"/>
          <w:szCs w:val="32"/>
          <w:highlight w:val="none"/>
        </w:rPr>
        <w:t>、并且已经到安置地退役军人安置主管部门报到的退役大学生士兵。</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7</w:t>
      </w:r>
      <w:r>
        <w:rPr>
          <w:rFonts w:hint="eastAsia" w:ascii="仿宋" w:hAnsi="仿宋" w:eastAsia="仿宋" w:cs="仿宋"/>
          <w:b/>
          <w:bCs w:val="0"/>
          <w:color w:val="auto"/>
          <w:sz w:val="32"/>
          <w:szCs w:val="32"/>
          <w:highlight w:val="none"/>
        </w:rPr>
        <w:t>.符合定向招聘条件的人员可以应聘非定向招聘岗位吗？</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可以应聘非定向招聘岗位，但必须符合招聘岗位要求的条件。</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8</w:t>
      </w:r>
      <w:r>
        <w:rPr>
          <w:rFonts w:hint="eastAsia" w:ascii="仿宋" w:hAnsi="仿宋" w:eastAsia="仿宋" w:cs="仿宋"/>
          <w:b/>
          <w:bCs w:val="0"/>
          <w:color w:val="auto"/>
          <w:sz w:val="32"/>
          <w:szCs w:val="32"/>
          <w:highlight w:val="none"/>
        </w:rPr>
        <w:t>.对学历学位及相关证书取得时间有什么要求？</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val="0"/>
          <w:bCs/>
          <w:color w:val="auto"/>
          <w:sz w:val="32"/>
          <w:szCs w:val="32"/>
          <w:highlight w:val="none"/>
        </w:rPr>
        <w:t>2023年普通高校应届毕业生以及与国（境）内普通高校应届毕业生同期毕业的留学回国人员的学历、学位及相关证书，须在2023年7月31日以前取得；其他人员应聘的，须在2023年2月</w:t>
      </w:r>
      <w:r>
        <w:rPr>
          <w:rFonts w:hint="eastAsia" w:ascii="仿宋" w:hAnsi="仿宋" w:eastAsia="仿宋" w:cs="仿宋"/>
          <w:b w:val="0"/>
          <w:bCs/>
          <w:color w:val="auto"/>
          <w:sz w:val="32"/>
          <w:szCs w:val="32"/>
          <w:highlight w:val="none"/>
          <w:lang w:val="en-US" w:eastAsia="zh-CN"/>
        </w:rPr>
        <w:t>21</w:t>
      </w:r>
      <w:r>
        <w:rPr>
          <w:rFonts w:hint="eastAsia" w:ascii="仿宋" w:hAnsi="仿宋" w:eastAsia="仿宋" w:cs="仿宋"/>
          <w:b w:val="0"/>
          <w:bCs/>
          <w:color w:val="auto"/>
          <w:sz w:val="32"/>
          <w:szCs w:val="32"/>
          <w:highlight w:val="none"/>
        </w:rPr>
        <w:t>日前取得国家承认的学历、学位及相关证书。</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strike/>
          <w:color w:val="auto"/>
          <w:sz w:val="32"/>
          <w:szCs w:val="32"/>
          <w:highlight w:val="none"/>
        </w:rPr>
      </w:pPr>
      <w:r>
        <w:rPr>
          <w:rFonts w:hint="eastAsia" w:ascii="仿宋" w:hAnsi="仿宋" w:eastAsia="仿宋" w:cs="仿宋"/>
          <w:b/>
          <w:bCs w:val="0"/>
          <w:color w:val="auto"/>
          <w:sz w:val="32"/>
          <w:szCs w:val="32"/>
          <w:highlight w:val="none"/>
          <w:lang w:val="en-US" w:eastAsia="zh-CN"/>
        </w:rPr>
        <w:t>9</w:t>
      </w:r>
      <w:r>
        <w:rPr>
          <w:rFonts w:hint="eastAsia" w:ascii="仿宋" w:hAnsi="仿宋" w:eastAsia="仿宋" w:cs="仿宋"/>
          <w:b/>
          <w:bCs w:val="0"/>
          <w:color w:val="auto"/>
          <w:sz w:val="32"/>
          <w:szCs w:val="32"/>
          <w:highlight w:val="none"/>
        </w:rPr>
        <w:t>.岗位汇总表中所要求的专业如何理解？</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招聘岗位在大学专科、大学本科、研究生3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jc w:val="left"/>
        <w:textAlignment w:val="auto"/>
        <w:rPr>
          <w:rFonts w:hint="eastAsia" w:ascii="仿宋" w:hAnsi="仿宋" w:eastAsia="仿宋" w:cs="仿宋"/>
          <w:b/>
          <w:bCs w:val="0"/>
          <w:color w:val="auto"/>
          <w:sz w:val="32"/>
          <w:szCs w:val="32"/>
          <w:highlight w:val="none"/>
        </w:rPr>
      </w:pPr>
      <w:r>
        <w:rPr>
          <w:rFonts w:hint="eastAsia" w:ascii="仿宋" w:hAnsi="仿宋" w:eastAsia="仿宋" w:cs="仿宋"/>
          <w:b w:val="0"/>
          <w:bCs/>
          <w:color w:val="auto"/>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10.本次招聘中的有效身份证件指的是什么？</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1</w:t>
      </w:r>
      <w:r>
        <w:rPr>
          <w:rFonts w:hint="eastAsia" w:ascii="仿宋" w:hAnsi="仿宋" w:eastAsia="仿宋" w:cs="仿宋"/>
          <w:b/>
          <w:bCs w:val="0"/>
          <w:color w:val="auto"/>
          <w:sz w:val="32"/>
          <w:szCs w:val="32"/>
          <w:highlight w:val="none"/>
        </w:rPr>
        <w:t>.网上填写报名信息时应注意什么？</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网上报名系统的表项中未能涵盖应聘岗位要求资格条件的，务必在“备注栏”中如实填写。家庭成员及其主要社会关系，必须填写姓名、工作单位及职务。学习和工作经历，必须从高中阶段开始填写。</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在职人员应聘的，报名前本人应充分了解知晓所在岗位、单位或有关主管部门关于是否允许报考的相关规定。</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rPr>
        <w:t>.应聘人员在网上提供的照片有什么要求？</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电子照片必须是近期正面免冠证件照，并且与面试前资格审查时所提供的照片为同一底版。通过山东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.未通过资格初审的报名信息能否修改？</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2023年2月2</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rPr>
        <w:t>日16:00前，单位尚未初审或者初审未通过的，报名人员可以更改、补充报名信息，也可以改报其他岗位。其中，招聘单位要求补充信息的，应当及时完整地补充报名信息。2023年2月2</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rPr>
        <w:t>日16:00后，单位尚未初审或者初审未通过的，不能再改报其他岗位，不能再修改、补充报名信息。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4</w:t>
      </w:r>
      <w:r>
        <w:rPr>
          <w:rFonts w:hint="eastAsia" w:ascii="仿宋" w:hAnsi="仿宋" w:eastAsia="仿宋" w:cs="仿宋"/>
          <w:b/>
          <w:bCs w:val="0"/>
          <w:color w:val="auto"/>
          <w:sz w:val="32"/>
          <w:szCs w:val="32"/>
          <w:highlight w:val="none"/>
        </w:rPr>
        <w:t>.什么是岗位改报？</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为保障广大考生的应聘权利，对于应聘人数达不到规定比例，取消招聘岗位的报名人员，市事业单位人事综合管理部门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5</w:t>
      </w:r>
      <w:r>
        <w:rPr>
          <w:rFonts w:hint="eastAsia" w:ascii="仿宋" w:hAnsi="仿宋" w:eastAsia="仿宋" w:cs="仿宋"/>
          <w:b/>
          <w:bCs w:val="0"/>
          <w:color w:val="auto"/>
          <w:sz w:val="32"/>
          <w:szCs w:val="32"/>
          <w:highlight w:val="none"/>
        </w:rPr>
        <w:t>.进入面试的应聘人员需提交哪些证明材料？</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进入面试的应聘人员，需按招聘岗位要求，提交《德州市事业单位公开招聘报名登记表》、《应聘事业单位工作人员诚信承诺书》及本人相关证明材料。相关证明材料主要包括：</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（1）普通高校应届毕业生应聘的，提交身份证、学校核发的就业推荐表；</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（2）其他人员应聘的，提交国家承认的学历学位证书（须在2023年2月</w:t>
      </w:r>
      <w:r>
        <w:rPr>
          <w:rFonts w:hint="eastAsia" w:ascii="仿宋" w:hAnsi="仿宋" w:eastAsia="仿宋" w:cs="仿宋"/>
          <w:b w:val="0"/>
          <w:bCs/>
          <w:color w:val="auto"/>
          <w:sz w:val="32"/>
          <w:szCs w:val="32"/>
          <w:highlight w:val="none"/>
          <w:lang w:val="en-US" w:eastAsia="zh-CN"/>
        </w:rPr>
        <w:t>21</w:t>
      </w:r>
      <w:r>
        <w:rPr>
          <w:rFonts w:hint="eastAsia" w:ascii="仿宋" w:hAnsi="仿宋" w:eastAsia="仿宋" w:cs="仿宋"/>
          <w:b w:val="0"/>
          <w:bCs/>
          <w:color w:val="auto"/>
          <w:sz w:val="32"/>
          <w:szCs w:val="32"/>
          <w:highlight w:val="none"/>
          <w:lang w:eastAsia="zh-CN"/>
        </w:rPr>
        <w:t>日前取得）、身份证；</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（3）在职人员应聘的，提交有用人权限部门或单位出具的同意应聘介绍信，对按时出具同意应聘介绍信确有困难的在职人员，经招聘单位同意，可在考察或体检阶段提供；</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（4）应聘定向招聘岗位的退役大学生士兵还需同时提交入伍通知书、退伍证、户口簿及安置地退役军人事务部门出具的证明；</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6）与国（境）内高校应届毕业生同期毕业的留学回国人员应聘的，还需提供规定时间内可取得学历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6</w:t>
      </w:r>
      <w:r>
        <w:rPr>
          <w:rFonts w:hint="eastAsia" w:ascii="仿宋" w:hAnsi="仿宋" w:eastAsia="仿宋" w:cs="仿宋"/>
          <w:b/>
          <w:bCs w:val="0"/>
          <w:color w:val="auto"/>
          <w:sz w:val="32"/>
          <w:szCs w:val="32"/>
          <w:highlight w:val="none"/>
        </w:rPr>
        <w:t>.减免考务费如何办理？</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拟享受减免考务费用的最低生活保障家庭人员、脱贫享受政策人口和防止返贫监测帮扶对象，在报名系统完成报名信息填报并通过资格初审后，点击“网上缴费”中的“减免费用申请”，并于2023年2月</w:t>
      </w:r>
      <w:r>
        <w:rPr>
          <w:rFonts w:hint="eastAsia" w:ascii="仿宋" w:hAnsi="仿宋" w:eastAsia="仿宋" w:cs="仿宋"/>
          <w:b w:val="0"/>
          <w:bCs/>
          <w:color w:val="auto"/>
          <w:sz w:val="32"/>
          <w:szCs w:val="32"/>
          <w:highlight w:val="none"/>
          <w:lang w:val="en-US" w:eastAsia="zh-CN"/>
        </w:rPr>
        <w:t>26</w:t>
      </w:r>
      <w:r>
        <w:rPr>
          <w:rFonts w:hint="eastAsia" w:ascii="仿宋" w:hAnsi="仿宋" w:eastAsia="仿宋" w:cs="仿宋"/>
          <w:b w:val="0"/>
          <w:bCs/>
          <w:color w:val="auto"/>
          <w:sz w:val="32"/>
          <w:szCs w:val="32"/>
          <w:highlight w:val="none"/>
        </w:rPr>
        <w:t>日16:00前按照系统提示上传减免材料。</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r>
        <w:rPr>
          <w:rFonts w:hint="eastAsia" w:ascii="仿宋" w:hAnsi="仿宋" w:eastAsia="仿宋" w:cs="仿宋"/>
          <w:b w:val="0"/>
          <w:bCs/>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应聘人员减免申请提交后，请于2023年2月</w:t>
      </w:r>
      <w:r>
        <w:rPr>
          <w:rFonts w:hint="eastAsia" w:ascii="仿宋" w:hAnsi="仿宋" w:eastAsia="仿宋" w:cs="仿宋"/>
          <w:b w:val="0"/>
          <w:bCs/>
          <w:color w:val="auto"/>
          <w:sz w:val="32"/>
          <w:szCs w:val="32"/>
          <w:highlight w:val="none"/>
          <w:lang w:val="en-US" w:eastAsia="zh-CN"/>
        </w:rPr>
        <w:t>27</w:t>
      </w:r>
      <w:r>
        <w:rPr>
          <w:rFonts w:hint="eastAsia" w:ascii="仿宋" w:hAnsi="仿宋" w:eastAsia="仿宋" w:cs="仿宋"/>
          <w:b w:val="0"/>
          <w:bCs/>
          <w:color w:val="auto"/>
          <w:sz w:val="32"/>
          <w:szCs w:val="32"/>
          <w:highlight w:val="none"/>
        </w:rPr>
        <w:t>日16:00前登录报名系统查看个人应聘状态。减免申请通过后，个人应聘状态将显示为“完成”。应聘人员须在规定时间内登录报名系统提交减免申请，逾期不再受理。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17</w:t>
      </w:r>
      <w:r>
        <w:rPr>
          <w:rFonts w:hint="eastAsia" w:ascii="仿宋" w:hAnsi="仿宋" w:eastAsia="仿宋" w:cs="仿宋"/>
          <w:b/>
          <w:bCs w:val="0"/>
          <w:color w:val="auto"/>
          <w:sz w:val="32"/>
          <w:szCs w:val="32"/>
          <w:highlight w:val="none"/>
        </w:rPr>
        <w:t>.违纪违规及存在不诚信情形的应聘人员如何处理？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应聘人员要严格遵守公开招聘的相关政策规定，遵从</w:t>
      </w:r>
      <w:r>
        <w:rPr>
          <w:rFonts w:hint="eastAsia" w:ascii="仿宋" w:hAnsi="仿宋" w:eastAsia="仿宋" w:cs="仿宋"/>
          <w:b w:val="0"/>
          <w:bCs/>
          <w:color w:val="auto"/>
          <w:sz w:val="32"/>
          <w:szCs w:val="32"/>
          <w:highlight w:val="none"/>
          <w:lang w:val="en" w:eastAsia="zh-CN"/>
        </w:rPr>
        <w:t>区公开招聘主管部门</w:t>
      </w:r>
      <w:r>
        <w:rPr>
          <w:rFonts w:hint="eastAsia" w:ascii="仿宋" w:hAnsi="仿宋" w:eastAsia="仿宋" w:cs="仿宋"/>
          <w:b w:val="0"/>
          <w:bCs/>
          <w:color w:val="auto"/>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18</w:t>
      </w:r>
      <w:r>
        <w:rPr>
          <w:rFonts w:hint="eastAsia" w:ascii="仿宋" w:hAnsi="仿宋" w:eastAsia="仿宋" w:cs="仿宋"/>
          <w:b/>
          <w:bCs w:val="0"/>
          <w:color w:val="auto"/>
          <w:sz w:val="32"/>
          <w:szCs w:val="32"/>
          <w:highlight w:val="none"/>
        </w:rPr>
        <w:t>.是否有指定的考试辅导书和培训班？</w:t>
      </w:r>
    </w:p>
    <w:p>
      <w:pPr>
        <w:keepNext w:val="0"/>
        <w:keepLines w:val="0"/>
        <w:pageBreakBefore w:val="0"/>
        <w:widowControl w:val="0"/>
        <w:kinsoku/>
        <w:wordWrap/>
        <w:overflowPunct/>
        <w:topLinePunct w:val="0"/>
        <w:bidi w:val="0"/>
        <w:snapToGrid w:val="0"/>
        <w:spacing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德州市</w:t>
      </w:r>
      <w:r>
        <w:rPr>
          <w:rFonts w:hint="eastAsia" w:ascii="仿宋" w:hAnsi="仿宋" w:eastAsia="仿宋" w:cs="仿宋"/>
          <w:b w:val="0"/>
          <w:bCs/>
          <w:color w:val="auto"/>
          <w:sz w:val="32"/>
          <w:szCs w:val="32"/>
          <w:highlight w:val="none"/>
          <w:lang w:eastAsia="zh-CN"/>
        </w:rPr>
        <w:t>陵城区</w:t>
      </w:r>
      <w:r>
        <w:rPr>
          <w:rFonts w:hint="eastAsia" w:ascii="仿宋" w:hAnsi="仿宋" w:eastAsia="仿宋" w:cs="仿宋"/>
          <w:b w:val="0"/>
          <w:bCs/>
          <w:color w:val="auto"/>
          <w:sz w:val="32"/>
          <w:szCs w:val="32"/>
          <w:highlight w:val="none"/>
        </w:rPr>
        <w:t>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19</w:t>
      </w:r>
      <w:r>
        <w:rPr>
          <w:rFonts w:hint="default" w:ascii="仿宋" w:hAnsi="仿宋" w:eastAsia="仿宋" w:cs="仿宋"/>
          <w:b/>
          <w:bCs w:val="0"/>
          <w:color w:val="auto"/>
          <w:sz w:val="32"/>
          <w:szCs w:val="32"/>
          <w:highlight w:val="none"/>
          <w:lang w:val="en-US" w:eastAsia="zh-CN"/>
        </w:rPr>
        <w:t>.对应聘者学位有何要求？</w:t>
      </w:r>
    </w:p>
    <w:p>
      <w:pPr>
        <w:keepNext w:val="0"/>
        <w:keepLines w:val="0"/>
        <w:pageBreakBefore w:val="0"/>
        <w:widowControl w:val="0"/>
        <w:kinsoku/>
        <w:wordWrap/>
        <w:overflowPunct/>
        <w:topLinePunct w:val="0"/>
        <w:bidi w:val="0"/>
        <w:snapToGrid w:val="0"/>
        <w:spacing w:line="360" w:lineRule="auto"/>
        <w:ind w:firstLine="640" w:firstLineChars="200"/>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应聘者取得专业要求所对应的学历证书后，可按照岗位要求的专业报考，其中有学位要求的，应当同时取得对应学位证书。</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仿宋" w:hAnsi="仿宋" w:eastAsia="仿宋" w:cs="仿宋"/>
          <w:b/>
          <w:bCs w:val="0"/>
          <w:color w:val="auto"/>
          <w:sz w:val="32"/>
          <w:szCs w:val="32"/>
          <w:highlight w:val="none"/>
          <w:lang w:val="en-US" w:eastAsia="zh-CN"/>
        </w:rPr>
      </w:pPr>
      <w:r>
        <w:rPr>
          <w:rFonts w:hint="default"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lang w:val="en-US" w:eastAsia="zh-CN"/>
        </w:rPr>
        <w:t>0</w:t>
      </w:r>
      <w:r>
        <w:rPr>
          <w:rFonts w:hint="default" w:ascii="仿宋" w:hAnsi="仿宋" w:eastAsia="仿宋" w:cs="仿宋"/>
          <w:b/>
          <w:bCs w:val="0"/>
          <w:color w:val="auto"/>
          <w:sz w:val="32"/>
          <w:szCs w:val="32"/>
          <w:highlight w:val="none"/>
          <w:lang w:val="en-US" w:eastAsia="zh-CN"/>
        </w:rPr>
        <w:t>．2023年毕业的定向生、委培生是否可以应聘？</w:t>
      </w:r>
    </w:p>
    <w:p>
      <w:pPr>
        <w:keepNext w:val="0"/>
        <w:keepLines w:val="0"/>
        <w:pageBreakBefore w:val="0"/>
        <w:widowControl w:val="0"/>
        <w:kinsoku/>
        <w:wordWrap/>
        <w:overflowPunct/>
        <w:topLinePunct w:val="0"/>
        <w:bidi w:val="0"/>
        <w:snapToGrid w:val="0"/>
        <w:spacing w:beforeLines="0" w:afterLines="0" w:line="360" w:lineRule="auto"/>
        <w:ind w:firstLine="627" w:firstLineChars="196"/>
        <w:textAlignment w:val="auto"/>
        <w:rPr>
          <w:rFonts w:hint="default" w:ascii="仿宋" w:hAnsi="仿宋" w:eastAsia="仿宋" w:cs="仿宋"/>
          <w:b/>
          <w:bCs w:val="0"/>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2023年毕业的定向生、委培生原则上不得应聘。如定向或委培单位同意其应聘，应当由定向或委培单位出具同意应聘证明，并经所在院校同意后方可应聘。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21.哪些人员可以应聘网格员岗位？</w:t>
      </w:r>
    </w:p>
    <w:p>
      <w:pPr>
        <w:keepNext w:val="0"/>
        <w:keepLines w:val="0"/>
        <w:pageBreakBefore w:val="0"/>
        <w:widowControl w:val="0"/>
        <w:kinsoku/>
        <w:wordWrap/>
        <w:overflowPunct/>
        <w:topLinePunct w:val="0"/>
        <w:bidi w:val="0"/>
        <w:snapToGrid w:val="0"/>
        <w:spacing w:line="360" w:lineRule="auto"/>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w:t>
      </w:r>
      <w:r>
        <w:rPr>
          <w:rFonts w:hint="default"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lang w:val="en-US" w:eastAsia="zh-CN"/>
        </w:rPr>
        <w:t>）</w:t>
      </w:r>
      <w:r>
        <w:rPr>
          <w:rFonts w:hint="default" w:ascii="仿宋" w:hAnsi="仿宋" w:eastAsia="仿宋" w:cs="仿宋"/>
          <w:b w:val="0"/>
          <w:bCs/>
          <w:color w:val="auto"/>
          <w:sz w:val="32"/>
          <w:szCs w:val="32"/>
          <w:highlight w:val="none"/>
          <w:lang w:val="en-US" w:eastAsia="zh-CN"/>
        </w:rPr>
        <w:t>40周岁以下（1982年2月21日以后出生）；</w:t>
      </w:r>
    </w:p>
    <w:p>
      <w:pPr>
        <w:keepNext w:val="0"/>
        <w:keepLines w:val="0"/>
        <w:pageBreakBefore w:val="0"/>
        <w:widowControl w:val="0"/>
        <w:kinsoku/>
        <w:wordWrap/>
        <w:overflowPunct/>
        <w:topLinePunct w:val="0"/>
        <w:bidi w:val="0"/>
        <w:snapToGrid w:val="0"/>
        <w:spacing w:line="360" w:lineRule="auto"/>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w:t>
      </w:r>
      <w:r>
        <w:rPr>
          <w:rFonts w:hint="default"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val="en-US" w:eastAsia="zh-CN"/>
        </w:rPr>
        <w:t>）</w:t>
      </w:r>
      <w:r>
        <w:rPr>
          <w:rFonts w:hint="default" w:ascii="仿宋" w:hAnsi="仿宋" w:eastAsia="仿宋" w:cs="仿宋"/>
          <w:b w:val="0"/>
          <w:bCs/>
          <w:color w:val="auto"/>
          <w:sz w:val="32"/>
          <w:szCs w:val="32"/>
          <w:highlight w:val="none"/>
          <w:lang w:val="en-US" w:eastAsia="zh-CN"/>
        </w:rPr>
        <w:t>具有网格员工作经历并获评金牌、银牌、铜牌优秀网格员；</w:t>
      </w:r>
    </w:p>
    <w:p>
      <w:pPr>
        <w:keepNext w:val="0"/>
        <w:keepLines w:val="0"/>
        <w:pageBreakBefore w:val="0"/>
        <w:widowControl w:val="0"/>
        <w:kinsoku/>
        <w:wordWrap/>
        <w:overflowPunct/>
        <w:topLinePunct w:val="0"/>
        <w:bidi w:val="0"/>
        <w:snapToGrid w:val="0"/>
        <w:spacing w:line="360" w:lineRule="auto"/>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w:t>
      </w:r>
      <w:r>
        <w:rPr>
          <w:rFonts w:hint="default"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val="en-US" w:eastAsia="zh-CN"/>
        </w:rPr>
        <w:t>）</w:t>
      </w:r>
      <w:r>
        <w:rPr>
          <w:rFonts w:hint="default" w:ascii="仿宋" w:hAnsi="仿宋" w:eastAsia="仿宋" w:cs="仿宋"/>
          <w:b w:val="0"/>
          <w:bCs/>
          <w:color w:val="auto"/>
          <w:sz w:val="32"/>
          <w:szCs w:val="32"/>
          <w:highlight w:val="none"/>
          <w:lang w:val="en-US" w:eastAsia="zh-CN"/>
        </w:rPr>
        <w:t>现在陵城区网格员岗位工作并具有陵城区连续两年以上专职网格员工作经历。</w:t>
      </w:r>
    </w:p>
    <w:sectPr>
      <w:footerReference r:id="rId4" w:type="default"/>
      <w:pgSz w:w="11906" w:h="16838"/>
      <w:pgMar w:top="873" w:right="896" w:bottom="590" w:left="896"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430489"/>
    <w:rsid w:val="05343251"/>
    <w:rsid w:val="080F715B"/>
    <w:rsid w:val="0DF0131D"/>
    <w:rsid w:val="11C41C66"/>
    <w:rsid w:val="1FF56559"/>
    <w:rsid w:val="21907CD3"/>
    <w:rsid w:val="224B0C6E"/>
    <w:rsid w:val="288619CC"/>
    <w:rsid w:val="28EE0E55"/>
    <w:rsid w:val="2E0F3778"/>
    <w:rsid w:val="2F214A19"/>
    <w:rsid w:val="2FF10853"/>
    <w:rsid w:val="2FFB12B0"/>
    <w:rsid w:val="3005719B"/>
    <w:rsid w:val="337C6373"/>
    <w:rsid w:val="3432616C"/>
    <w:rsid w:val="35AB35A9"/>
    <w:rsid w:val="360E590C"/>
    <w:rsid w:val="368E2F74"/>
    <w:rsid w:val="37B775F4"/>
    <w:rsid w:val="37D32EB3"/>
    <w:rsid w:val="37DF379E"/>
    <w:rsid w:val="3867789C"/>
    <w:rsid w:val="3C312FB0"/>
    <w:rsid w:val="3DA35886"/>
    <w:rsid w:val="3EBB6480"/>
    <w:rsid w:val="3FEB3758"/>
    <w:rsid w:val="43533869"/>
    <w:rsid w:val="45620B59"/>
    <w:rsid w:val="47BE205C"/>
    <w:rsid w:val="48787B9D"/>
    <w:rsid w:val="4AECD223"/>
    <w:rsid w:val="52BD7569"/>
    <w:rsid w:val="534171D2"/>
    <w:rsid w:val="561B3DF7"/>
    <w:rsid w:val="57523822"/>
    <w:rsid w:val="62277A4F"/>
    <w:rsid w:val="649A0F5C"/>
    <w:rsid w:val="66E72B0E"/>
    <w:rsid w:val="68DE5240"/>
    <w:rsid w:val="6F77DEA9"/>
    <w:rsid w:val="6FDED6F3"/>
    <w:rsid w:val="71A067F6"/>
    <w:rsid w:val="7332091C"/>
    <w:rsid w:val="75862A72"/>
    <w:rsid w:val="7655746E"/>
    <w:rsid w:val="76EFC2C3"/>
    <w:rsid w:val="7C16060C"/>
    <w:rsid w:val="7C5A0BAD"/>
    <w:rsid w:val="7D3E3C09"/>
    <w:rsid w:val="7D9C1C23"/>
    <w:rsid w:val="7DB22874"/>
    <w:rsid w:val="7FA22B8C"/>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4479</Words>
  <Characters>4649</Characters>
  <Lines>0</Lines>
  <Paragraphs>0</Paragraphs>
  <TotalTime>32</TotalTime>
  <ScaleCrop>false</ScaleCrop>
  <LinksUpToDate>false</LinksUpToDate>
  <CharactersWithSpaces>4649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RUI</cp:lastModifiedBy>
  <cp:lastPrinted>2022-01-11T02:23:00Z</cp:lastPrinted>
  <dcterms:modified xsi:type="dcterms:W3CDTF">2023-02-16T07:12:18Z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E8D38B07D07D46539C25664DAB376064</vt:lpwstr>
  </property>
</Properties>
</file>