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深圳市医疗保障局龙华分局招聘编外人员</w:t>
      </w:r>
    </w:p>
    <w:p>
      <w:pPr>
        <w:widowControl/>
        <w:spacing w:line="540" w:lineRule="exact"/>
        <w:ind w:right="-84" w:rightChars="-4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岗位报名表</w:t>
      </w:r>
    </w:p>
    <w:tbl>
      <w:tblPr>
        <w:tblStyle w:val="3"/>
        <w:tblpPr w:leftFromText="180" w:rightFromText="180" w:vertAnchor="text" w:horzAnchor="page" w:tblpX="1578" w:tblpY="247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6"/>
        <w:gridCol w:w="1812"/>
        <w:gridCol w:w="1812"/>
        <w:gridCol w:w="768"/>
        <w:gridCol w:w="104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>
            <w:pPr>
              <w:spacing w:line="54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ind w:right="-84" w:rightChars="-4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540" w:lineRule="exact"/>
              <w:ind w:right="-84" w:rightChars="-4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360" w:lineRule="auto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26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98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24" w:type="dxa"/>
            <w:gridSpan w:val="3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437" w:type="dxa"/>
            <w:gridSpan w:val="4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624" w:type="dxa"/>
            <w:gridSpan w:val="3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5437" w:type="dxa"/>
            <w:gridSpan w:val="4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360" w:lineRule="auto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249" w:type="dxa"/>
            <w:gridSpan w:val="5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12" w:type="dxa"/>
            <w:gridSpan w:val="2"/>
            <w:vAlign w:val="center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亲属关系情况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本人与深圳市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医疗保障局龙华分局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系统内的人员不存在亲属关系或其他利害关系。</w:t>
            </w:r>
          </w:p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本人与深圳市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医疗保障局龙华分局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系统内的人员存在亲属关系。该亲属本人称呼其为：_____，其姓名：_____其工作单位：____              ___________。本人同意在就职时按规定进行回避。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（请从大学阶段开始填起，页面不足可另附纸）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46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812" w:type="dxa"/>
            <w:gridSpan w:val="2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 w:firstLine="240" w:firstLineChars="1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应聘承诺</w:t>
            </w:r>
          </w:p>
        </w:tc>
        <w:tc>
          <w:tcPr>
            <w:tcW w:w="7249" w:type="dxa"/>
            <w:gridSpan w:val="5"/>
          </w:tcPr>
          <w:p>
            <w:pPr>
              <w:widowControl/>
              <w:spacing w:line="540" w:lineRule="exact"/>
              <w:ind w:right="-84" w:rightChars="-4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本人认可并郑重承诺：本人所填写的个人信息及提交的应聘材料均真实有效，因陈述不实或提供虚假材料将直接被取消应聘资格，并承担由此引起的一切责任。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line="540" w:lineRule="exact"/>
              <w:ind w:right="-84" w:rightChars="-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年    月    日</w:t>
            </w:r>
          </w:p>
        </w:tc>
      </w:tr>
    </w:tbl>
    <w:p>
      <w:pPr>
        <w:widowControl/>
        <w:spacing w:line="540" w:lineRule="exact"/>
        <w:ind w:right="-84" w:rightChars="-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/>
    <w:sectPr>
      <w:pgSz w:w="11906" w:h="16838"/>
      <w:pgMar w:top="2098" w:right="1474" w:bottom="172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351E4EAA"/>
    <w:rsid w:val="3C2924FC"/>
    <w:rsid w:val="3D3F26EF"/>
    <w:rsid w:val="49C429DC"/>
    <w:rsid w:val="BE7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0</TotalTime>
  <ScaleCrop>false</ScaleCrop>
  <LinksUpToDate>false</LinksUpToDate>
  <CharactersWithSpaces>384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2020-04-15T13:55:00Z</dcterms:created>
  <dc:creator>天域人力</dc:creator>
  <cp:lastModifiedBy>Life-in-death</cp:lastModifiedBy>
  <dcterms:modified xsi:type="dcterms:W3CDTF">2022-05-13T07:05:13Z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E128A4403F0E47C881BF3E4F90F89E88</vt:lpwstr>
  </property>
</Properties>
</file>