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center"/>
        <w:rPr>
          <w:rFonts w:hint="default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宁波市鄞州区面向2023年普通高校毕业生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公开招聘高层次事业人员岗位及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要求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tbl>
      <w:tblPr>
        <w:tblStyle w:val="4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410"/>
        <w:gridCol w:w="1270"/>
        <w:gridCol w:w="4183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专业及学历（学位）要求</w:t>
            </w:r>
          </w:p>
        </w:tc>
        <w:tc>
          <w:tcPr>
            <w:tcW w:w="17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0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城市更新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土木工程、建筑学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Hans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城乡规划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学、城市规划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一级学科专业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Hans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建筑与土木工程二级学科专业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75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1.硕士研究生年龄要求1994年2月21日以后出生；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2.博士研究生年龄要求1992年2月21日以后出生。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0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4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机械工程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一级学科专业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，农业工程、农业机械化工程、农业电气化与自动化二级学科专业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Han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7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0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zh-CN" w:eastAsia="en-US" w:bidi="ar"/>
              </w:rPr>
              <w:t>数字经济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Hans" w:bidi="ar"/>
              </w:rPr>
              <w:t>会计一级学科专业，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Hans" w:bidi="ar"/>
              </w:rPr>
              <w:t>国民经济学、区域经济学、财政学、产业经济学、劳动经济学、统计学、数量经济学、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会计学二级学科专业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7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0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智能科技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83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计算机科学与技术、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信息与通信工程、控制科学与工程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一级学科专业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Hans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计算机技术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电子与通信工程、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控制工程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二级学科专业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7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社会治理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en-US" w:bidi="ar"/>
              </w:rPr>
              <w:t>法学、法律一级学科专业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7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0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综合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事务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4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管理科学与工程一级学科专业，逻辑学、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语言学及应用语言学、汉语言文字学、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中国现当代文学、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比较文学与世界文学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二级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学科专业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7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</w:rPr>
        <w:t>所有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</w:rPr>
        <w:t>岗位须以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目前就读的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</w:rPr>
        <w:t>最高学历所学专业报考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jc w:val="both"/>
        <w:textAlignment w:val="center"/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highlight w:val="none"/>
        </w:rPr>
        <w:t>专业类别参照教育部2014年全国研究生招生学科专业目录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highlight w:val="none"/>
          <w:lang w:eastAsia="zh-CN"/>
        </w:rPr>
        <w:t>，国（境）外高校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highlight w:val="none"/>
        </w:rPr>
        <w:t>专业相近的以所学课程为准。</w:t>
      </w:r>
    </w:p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16691"/>
    <w:rsid w:val="0F116691"/>
    <w:rsid w:val="5E5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2023-02-21T09:33:00Z</dcterms:created>
  <dc:creator>gaojj</dc:creator>
  <cp:lastModifiedBy>gaojj</cp:lastModifiedBy>
  <dcterms:modified xsi:type="dcterms:W3CDTF">2023-02-21T09:35:51Z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