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清远市弘力劳务有限公司公开招聘人员报名表</w:t>
      </w:r>
    </w:p>
    <w:p>
      <w:pPr>
        <w:jc w:val="left"/>
        <w:rPr>
          <w:sz w:val="28"/>
          <w:szCs w:val="28"/>
        </w:rPr>
      </w:pPr>
    </w:p>
    <w:p>
      <w:pPr>
        <w:jc w:val="both"/>
        <w:rPr>
          <w:rFonts w:hint="eastAsia" w:ascii="仿宋_GB2312"/>
          <w:sz w:val="24"/>
          <w:lang w:val="en-US" w:eastAsia="zh-CN"/>
        </w:rPr>
      </w:pPr>
      <w:r>
        <w:rPr>
          <w:rFonts w:hint="eastAsia" w:ascii="仿宋_GB2312"/>
          <w:sz w:val="24"/>
        </w:rPr>
        <w:t>应聘岗位：</w:t>
      </w:r>
    </w:p>
    <w:tbl>
      <w:tblPr>
        <w:tblStyle w:val="7"/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697"/>
        <w:gridCol w:w="155"/>
        <w:gridCol w:w="1122"/>
        <w:gridCol w:w="1437"/>
        <w:gridCol w:w="1056"/>
        <w:gridCol w:w="160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</w:p>
        </w:tc>
        <w:tc>
          <w:tcPr>
            <w:tcW w:w="15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</w:p>
        </w:tc>
        <w:tc>
          <w:tcPr>
            <w:tcW w:w="1512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 xml:space="preserve">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056" w:type="dxa"/>
            <w:vAlign w:val="top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</w:p>
        </w:tc>
        <w:tc>
          <w:tcPr>
            <w:tcW w:w="1512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5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5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学历及学位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单位性质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both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执业资格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基层工作情况及考核结果</w:t>
            </w:r>
          </w:p>
        </w:tc>
        <w:tc>
          <w:tcPr>
            <w:tcW w:w="7485" w:type="dxa"/>
            <w:gridSpan w:val="8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7"/>
        <w:tblW w:w="9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父亲</w:t>
            </w: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母亲</w:t>
            </w: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夫妻</w:t>
            </w: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子女</w:t>
            </w: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88187626">
    <w:nsid w:val="58B3F0EA"/>
    <w:multiLevelType w:val="singleLevel"/>
    <w:tmpl w:val="58B3F0EA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4881876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D1D0A17"/>
    <w:rsid w:val="00316B4D"/>
    <w:rsid w:val="003D08EE"/>
    <w:rsid w:val="00465A9F"/>
    <w:rsid w:val="004E3471"/>
    <w:rsid w:val="00527F09"/>
    <w:rsid w:val="007A6AF7"/>
    <w:rsid w:val="00833215"/>
    <w:rsid w:val="00926229"/>
    <w:rsid w:val="00A30B6E"/>
    <w:rsid w:val="00AB5718"/>
    <w:rsid w:val="00EA4A0F"/>
    <w:rsid w:val="00FE6C57"/>
    <w:rsid w:val="02ED6444"/>
    <w:rsid w:val="037F4823"/>
    <w:rsid w:val="0A9B2921"/>
    <w:rsid w:val="1623110C"/>
    <w:rsid w:val="19A15678"/>
    <w:rsid w:val="20AB743D"/>
    <w:rsid w:val="23E1390A"/>
    <w:rsid w:val="2ED36105"/>
    <w:rsid w:val="320E4E34"/>
    <w:rsid w:val="3250081A"/>
    <w:rsid w:val="35353A21"/>
    <w:rsid w:val="360726C6"/>
    <w:rsid w:val="38E82FBB"/>
    <w:rsid w:val="392C3EE7"/>
    <w:rsid w:val="3C4754B2"/>
    <w:rsid w:val="3CF9612B"/>
    <w:rsid w:val="3D1D0A17"/>
    <w:rsid w:val="3E5176F1"/>
    <w:rsid w:val="413C7848"/>
    <w:rsid w:val="4AC50A59"/>
    <w:rsid w:val="4E8818AC"/>
    <w:rsid w:val="51E7697A"/>
    <w:rsid w:val="552868D0"/>
    <w:rsid w:val="56456F0C"/>
    <w:rsid w:val="594D576F"/>
    <w:rsid w:val="59733B23"/>
    <w:rsid w:val="5BA358FA"/>
    <w:rsid w:val="5C6E639B"/>
    <w:rsid w:val="5EE254EE"/>
    <w:rsid w:val="5FED4922"/>
    <w:rsid w:val="644F5420"/>
    <w:rsid w:val="68913BBB"/>
    <w:rsid w:val="6FC36374"/>
    <w:rsid w:val="70686009"/>
    <w:rsid w:val="74985D29"/>
    <w:rsid w:val="78567C2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页眉 Char"/>
    <w:basedOn w:val="4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76</Words>
  <Characters>435</Characters>
  <Lines>3</Lines>
  <Paragraphs>1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2017-02-17T00:50:00Z</dcterms:created>
  <dc:creator>柳喜军</dc:creator>
  <cp:lastModifiedBy>谭智蕾</cp:lastModifiedBy>
  <cp:lastPrinted>2019-09-27T01:34:00Z</cp:lastPrinted>
  <dcterms:modified xsi:type="dcterms:W3CDTF">2023-02-17T04:51:20Z</dcterms:modified>
  <dc:title>清远市弘力劳务有限公司公开招聘人员报名表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8A12EC858941475B98A56171146E1E35</vt:lpwstr>
  </property>
</Properties>
</file>