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w w:val="85"/>
          <w:sz w:val="44"/>
          <w:szCs w:val="44"/>
        </w:rPr>
      </w:pPr>
      <w:r>
        <w:rPr>
          <w:rFonts w:hint="eastAsia" w:ascii="方正小标宋简体" w:eastAsia="方正小标宋简体"/>
          <w:w w:val="90"/>
          <w:sz w:val="44"/>
          <w:szCs w:val="44"/>
        </w:rPr>
        <w:t>2023年</w:t>
      </w:r>
      <w:r>
        <w:rPr>
          <w:rFonts w:ascii="方正小标宋简体" w:eastAsia="方正小标宋简体"/>
          <w:w w:val="90"/>
          <w:sz w:val="44"/>
          <w:szCs w:val="44"/>
        </w:rPr>
        <w:t>2</w:t>
      </w:r>
      <w:r>
        <w:rPr>
          <w:rFonts w:hint="eastAsia" w:ascii="方正小标宋简体" w:eastAsia="方正小标宋简体"/>
          <w:w w:val="90"/>
          <w:sz w:val="44"/>
          <w:szCs w:val="44"/>
        </w:rPr>
        <w:t>月扬州市市级机关门诊所公开招聘</w:t>
      </w:r>
      <w:r>
        <w:rPr>
          <w:rFonts w:ascii="方正小标宋简体" w:eastAsia="方正小标宋简体"/>
          <w:w w:val="90"/>
          <w:sz w:val="44"/>
          <w:szCs w:val="44"/>
        </w:rPr>
        <w:t xml:space="preserve">       </w:t>
      </w:r>
      <w:r>
        <w:rPr>
          <w:rFonts w:hint="eastAsia" w:ascii="方正小标宋简体" w:eastAsia="方正小标宋简体"/>
          <w:w w:val="90"/>
          <w:sz w:val="44"/>
          <w:szCs w:val="44"/>
        </w:rPr>
        <w:t>卫生专业技术人员报考指南</w:t>
      </w:r>
    </w:p>
    <w:p>
      <w:pPr>
        <w:spacing w:line="560" w:lineRule="exact"/>
        <w:jc w:val="left"/>
        <w:rPr>
          <w:rFonts w:eastAsia="黑体"/>
          <w:sz w:val="32"/>
          <w:szCs w:val="32"/>
        </w:rPr>
      </w:pPr>
    </w:p>
    <w:p>
      <w:pPr>
        <w:tabs>
          <w:tab w:val="left" w:pos="9030"/>
        </w:tabs>
        <w:spacing w:line="560" w:lineRule="exact"/>
        <w:ind w:firstLine="640" w:firstLineChars="200"/>
        <w:jc w:val="left"/>
        <w:rPr>
          <w:rFonts w:eastAsia="仿宋_GB2312"/>
          <w:sz w:val="32"/>
          <w:szCs w:val="28"/>
        </w:rPr>
      </w:pPr>
      <w:r>
        <w:rPr>
          <w:rFonts w:eastAsia="仿宋_GB2312"/>
          <w:sz w:val="32"/>
          <w:szCs w:val="28"/>
        </w:rPr>
        <w:t>根据《</w:t>
      </w:r>
      <w:r>
        <w:rPr>
          <w:rStyle w:val="9"/>
          <w:rFonts w:eastAsia="仿宋_GB2312"/>
          <w:b w:val="0"/>
          <w:sz w:val="32"/>
          <w:szCs w:val="32"/>
        </w:rPr>
        <w:t>江苏省事业单位公开招聘人员办法》《202</w:t>
      </w:r>
      <w:r>
        <w:rPr>
          <w:rStyle w:val="9"/>
          <w:rFonts w:hint="eastAsia" w:eastAsia="仿宋_GB2312"/>
          <w:b w:val="0"/>
          <w:sz w:val="32"/>
          <w:szCs w:val="32"/>
        </w:rPr>
        <w:t>3</w:t>
      </w:r>
      <w:r>
        <w:rPr>
          <w:rStyle w:val="9"/>
          <w:rFonts w:eastAsia="仿宋_GB2312"/>
          <w:b w:val="0"/>
          <w:sz w:val="32"/>
          <w:szCs w:val="32"/>
        </w:rPr>
        <w:t>年</w:t>
      </w:r>
      <w:r>
        <w:rPr>
          <w:rStyle w:val="9"/>
          <w:rFonts w:hint="eastAsia" w:eastAsia="仿宋_GB2312"/>
          <w:b w:val="0"/>
          <w:sz w:val="32"/>
          <w:szCs w:val="32"/>
        </w:rPr>
        <w:t>2月扬州市市级机关门诊所</w:t>
      </w:r>
      <w:r>
        <w:rPr>
          <w:rStyle w:val="9"/>
          <w:rFonts w:eastAsia="仿宋_GB2312"/>
          <w:b w:val="0"/>
          <w:sz w:val="32"/>
          <w:szCs w:val="32"/>
        </w:rPr>
        <w:t>公开招聘卫生</w:t>
      </w:r>
      <w:r>
        <w:rPr>
          <w:rStyle w:val="9"/>
          <w:rFonts w:hint="eastAsia" w:eastAsia="仿宋_GB2312"/>
          <w:b w:val="0"/>
          <w:sz w:val="32"/>
          <w:szCs w:val="32"/>
        </w:rPr>
        <w:t>专业</w:t>
      </w:r>
      <w:r>
        <w:rPr>
          <w:rStyle w:val="9"/>
          <w:rFonts w:eastAsia="仿宋_GB2312"/>
          <w:b w:val="0"/>
          <w:sz w:val="32"/>
          <w:szCs w:val="32"/>
        </w:rPr>
        <w:t>技术人员</w:t>
      </w:r>
      <w:r>
        <w:rPr>
          <w:rStyle w:val="9"/>
          <w:rFonts w:hint="eastAsia" w:eastAsia="仿宋_GB2312"/>
          <w:b w:val="0"/>
          <w:sz w:val="32"/>
          <w:szCs w:val="32"/>
        </w:rPr>
        <w:t>公</w:t>
      </w:r>
      <w:r>
        <w:rPr>
          <w:rStyle w:val="9"/>
          <w:rFonts w:eastAsia="仿宋_GB2312"/>
          <w:b w:val="0"/>
          <w:sz w:val="32"/>
          <w:szCs w:val="32"/>
        </w:rPr>
        <w:t>告》，现就</w:t>
      </w:r>
      <w:r>
        <w:rPr>
          <w:rFonts w:eastAsia="仿宋_GB2312"/>
          <w:sz w:val="32"/>
          <w:szCs w:val="32"/>
        </w:rPr>
        <w:t>有关</w:t>
      </w:r>
      <w:r>
        <w:rPr>
          <w:rFonts w:hint="eastAsia" w:eastAsia="仿宋_GB2312"/>
          <w:sz w:val="32"/>
          <w:szCs w:val="32"/>
        </w:rPr>
        <w:t>事项</w:t>
      </w:r>
      <w:r>
        <w:rPr>
          <w:rFonts w:eastAsia="仿宋_GB2312"/>
          <w:sz w:val="32"/>
          <w:szCs w:val="32"/>
        </w:rPr>
        <w:t>解答</w:t>
      </w:r>
      <w:r>
        <w:rPr>
          <w:rFonts w:eastAsia="仿宋_GB2312"/>
          <w:sz w:val="32"/>
          <w:szCs w:val="28"/>
        </w:rPr>
        <w:t>如下：</w:t>
      </w:r>
    </w:p>
    <w:p>
      <w:pPr>
        <w:spacing w:line="560" w:lineRule="exact"/>
        <w:ind w:firstLine="640" w:firstLineChars="200"/>
        <w:jc w:val="left"/>
        <w:rPr>
          <w:rFonts w:eastAsia="楷体"/>
          <w:b/>
          <w:sz w:val="32"/>
          <w:szCs w:val="32"/>
        </w:rPr>
      </w:pPr>
      <w:r>
        <w:rPr>
          <w:rFonts w:eastAsia="黑体"/>
          <w:sz w:val="32"/>
          <w:szCs w:val="32"/>
        </w:rPr>
        <w:t>一、关于年龄等报考资格条件时限及其计算</w:t>
      </w:r>
      <w:r>
        <w:rPr>
          <w:rFonts w:hint="eastAsia" w:eastAsia="黑体"/>
          <w:sz w:val="32"/>
          <w:szCs w:val="32"/>
        </w:rPr>
        <w:t>方式</w:t>
      </w:r>
    </w:p>
    <w:p>
      <w:pPr>
        <w:widowControl/>
        <w:spacing w:line="560" w:lineRule="exact"/>
        <w:ind w:firstLine="640" w:firstLineChars="200"/>
        <w:jc w:val="left"/>
        <w:rPr>
          <w:rFonts w:ascii="方正楷体_GBK" w:eastAsia="方正楷体_GBK"/>
          <w:sz w:val="32"/>
          <w:szCs w:val="32"/>
        </w:rPr>
      </w:pPr>
      <w:r>
        <w:rPr>
          <w:rFonts w:hint="eastAsia" w:ascii="方正楷体_GBK" w:eastAsia="方正楷体_GBK"/>
          <w:sz w:val="32"/>
          <w:szCs w:val="32"/>
        </w:rPr>
        <w:t>（一）年龄计算</w:t>
      </w:r>
    </w:p>
    <w:p>
      <w:pPr>
        <w:widowControl/>
        <w:spacing w:line="560" w:lineRule="exact"/>
        <w:ind w:firstLine="640" w:firstLineChars="200"/>
        <w:jc w:val="left"/>
        <w:rPr>
          <w:rFonts w:eastAsia="仿宋_GB2312"/>
          <w:sz w:val="32"/>
          <w:szCs w:val="32"/>
        </w:rPr>
      </w:pPr>
      <w:r>
        <w:rPr>
          <w:rFonts w:eastAsia="仿宋_GB2312"/>
          <w:sz w:val="32"/>
          <w:szCs w:val="32"/>
        </w:rPr>
        <w:t>以报名日期计算。18周岁以上、35周岁以下，即198</w:t>
      </w:r>
      <w:r>
        <w:rPr>
          <w:rFonts w:hint="eastAsia" w:eastAsia="仿宋_GB2312"/>
          <w:sz w:val="32"/>
          <w:szCs w:val="32"/>
        </w:rPr>
        <w:t>7</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4</w:t>
      </w:r>
      <w:r>
        <w:rPr>
          <w:rFonts w:eastAsia="仿宋_GB2312"/>
          <w:sz w:val="32"/>
          <w:szCs w:val="32"/>
        </w:rPr>
        <w:t>日至200</w:t>
      </w:r>
      <w:r>
        <w:rPr>
          <w:rFonts w:hint="eastAsia" w:eastAsia="仿宋_GB2312"/>
          <w:sz w:val="32"/>
          <w:szCs w:val="32"/>
        </w:rPr>
        <w:t>5</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8</w:t>
      </w:r>
      <w:r>
        <w:rPr>
          <w:rFonts w:eastAsia="仿宋_GB2312"/>
          <w:sz w:val="32"/>
          <w:szCs w:val="32"/>
        </w:rPr>
        <w:t>日期间出生。其他年龄计算，参照此方法进行。普通高校硕士及以上学位202</w:t>
      </w:r>
      <w:r>
        <w:rPr>
          <w:rFonts w:hint="eastAsia" w:eastAsia="仿宋_GB2312"/>
          <w:sz w:val="32"/>
          <w:szCs w:val="32"/>
        </w:rPr>
        <w:t>3</w:t>
      </w:r>
      <w:r>
        <w:rPr>
          <w:rFonts w:eastAsia="仿宋_GB2312"/>
          <w:sz w:val="32"/>
          <w:szCs w:val="32"/>
        </w:rPr>
        <w:t>年毕业研究生（非在职）、依法退出现役的退役军人，年龄可放宽至40周岁（198</w:t>
      </w:r>
      <w:r>
        <w:rPr>
          <w:rFonts w:hint="eastAsia" w:eastAsia="仿宋_GB2312"/>
          <w:sz w:val="32"/>
          <w:szCs w:val="32"/>
        </w:rPr>
        <w:t>2</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4</w:t>
      </w:r>
      <w:r>
        <w:rPr>
          <w:rFonts w:eastAsia="仿宋_GB2312"/>
          <w:sz w:val="32"/>
          <w:szCs w:val="32"/>
        </w:rPr>
        <w:t>日及以后出生）。</w:t>
      </w:r>
    </w:p>
    <w:p>
      <w:pPr>
        <w:numPr>
          <w:ilvl w:val="255"/>
          <w:numId w:val="0"/>
        </w:numPr>
        <w:snapToGrid w:val="0"/>
        <w:spacing w:line="560" w:lineRule="exact"/>
        <w:ind w:firstLine="656" w:firstLineChars="205"/>
        <w:jc w:val="left"/>
        <w:rPr>
          <w:rFonts w:ascii="方正楷体_GBK" w:eastAsia="方正楷体_GBK"/>
          <w:sz w:val="32"/>
          <w:szCs w:val="32"/>
        </w:rPr>
      </w:pPr>
      <w:r>
        <w:rPr>
          <w:rFonts w:ascii="方正楷体_GBK" w:eastAsia="方正楷体_GBK"/>
          <w:sz w:val="32"/>
          <w:szCs w:val="32"/>
        </w:rPr>
        <w:t>（二）其他资格条件的截止时间</w:t>
      </w:r>
    </w:p>
    <w:p>
      <w:pPr>
        <w:spacing w:line="560" w:lineRule="exact"/>
        <w:ind w:right="-70" w:firstLine="640" w:firstLineChars="200"/>
        <w:jc w:val="left"/>
        <w:rPr>
          <w:rFonts w:eastAsia="仿宋_GB2312"/>
          <w:sz w:val="32"/>
          <w:szCs w:val="32"/>
        </w:rPr>
      </w:pPr>
      <w:r>
        <w:rPr>
          <w:rFonts w:eastAsia="仿宋_GB2312"/>
          <w:sz w:val="32"/>
          <w:szCs w:val="32"/>
        </w:rPr>
        <w:t>2023</w:t>
      </w:r>
      <w:r>
        <w:rPr>
          <w:rFonts w:hint="eastAsia" w:eastAsia="仿宋_GB2312"/>
          <w:sz w:val="32"/>
          <w:szCs w:val="32"/>
        </w:rPr>
        <w:t>年毕业生中，能够提供《毕业生就业推荐表》（原件）的普通高校毕业生毕业证书（学位证书）、相应医师资格证书取得时间；国（境）外同期毕业人员学位证书、教育部门学历认证材料取得时间为</w:t>
      </w:r>
      <w:r>
        <w:rPr>
          <w:rFonts w:eastAsia="仿宋_GB2312"/>
          <w:sz w:val="32"/>
          <w:szCs w:val="32"/>
        </w:rPr>
        <w:t>2023</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日及以前</w:t>
      </w:r>
      <w:r>
        <w:rPr>
          <w:rFonts w:hint="eastAsia" w:eastAsia="仿宋_GB2312"/>
          <w:sz w:val="32"/>
          <w:szCs w:val="32"/>
        </w:rPr>
        <w:t>。</w:t>
      </w:r>
    </w:p>
    <w:p>
      <w:pPr>
        <w:spacing w:line="560" w:lineRule="exact"/>
        <w:ind w:right="-70" w:firstLine="640" w:firstLineChars="200"/>
        <w:jc w:val="left"/>
        <w:rPr>
          <w:rFonts w:eastAsia="仿宋_GB2312"/>
          <w:sz w:val="32"/>
        </w:rPr>
      </w:pPr>
      <w:r>
        <w:rPr>
          <w:rFonts w:eastAsia="仿宋_GB2312"/>
          <w:sz w:val="32"/>
        </w:rPr>
        <w:t>在招聘结果备案前，普通高校202</w:t>
      </w:r>
      <w:r>
        <w:rPr>
          <w:rFonts w:hint="eastAsia" w:eastAsia="仿宋_GB2312"/>
          <w:sz w:val="32"/>
        </w:rPr>
        <w:t>3</w:t>
      </w:r>
      <w:r>
        <w:rPr>
          <w:rFonts w:eastAsia="仿宋_GB2312"/>
          <w:sz w:val="32"/>
        </w:rPr>
        <w:t>年毕业生须提供毕业学历（学位）证书原件及复印件，</w:t>
      </w:r>
      <w:r>
        <w:rPr>
          <w:rFonts w:hint="eastAsia" w:eastAsia="仿宋_GB2312"/>
          <w:sz w:val="32"/>
          <w:szCs w:val="24"/>
        </w:rPr>
        <w:t>国（境）外同期毕业人员须提供学位证书、教育部门学历认证材料</w:t>
      </w:r>
      <w:r>
        <w:rPr>
          <w:rFonts w:eastAsia="仿宋_GB2312"/>
          <w:sz w:val="32"/>
        </w:rPr>
        <w:t>原件及复印件</w:t>
      </w:r>
      <w:r>
        <w:rPr>
          <w:rFonts w:hint="eastAsia" w:eastAsia="仿宋_GB2312"/>
          <w:color w:val="auto"/>
          <w:sz w:val="32"/>
        </w:rPr>
        <w:t>。</w:t>
      </w:r>
    </w:p>
    <w:p>
      <w:pPr>
        <w:spacing w:line="560" w:lineRule="exact"/>
        <w:ind w:right="-70" w:firstLine="640" w:firstLineChars="200"/>
        <w:jc w:val="left"/>
        <w:rPr>
          <w:rFonts w:eastAsia="仿宋_GB2312"/>
          <w:b/>
          <w:sz w:val="32"/>
          <w:szCs w:val="32"/>
        </w:rPr>
      </w:pPr>
      <w:r>
        <w:rPr>
          <w:rFonts w:eastAsia="仿宋_GB2312"/>
          <w:sz w:val="32"/>
        </w:rPr>
        <w:t>除上述情形外，招聘</w:t>
      </w:r>
      <w:r>
        <w:rPr>
          <w:rFonts w:hint="eastAsia" w:eastAsia="仿宋_GB2312"/>
          <w:sz w:val="32"/>
          <w:szCs w:val="32"/>
        </w:rPr>
        <w:t>公</w:t>
      </w:r>
      <w:r>
        <w:rPr>
          <w:rFonts w:eastAsia="仿宋_GB2312"/>
          <w:sz w:val="32"/>
          <w:szCs w:val="32"/>
        </w:rPr>
        <w:t>告</w:t>
      </w:r>
      <w:r>
        <w:rPr>
          <w:rFonts w:eastAsia="仿宋_GB2312"/>
          <w:sz w:val="32"/>
        </w:rPr>
        <w:t>及岗位规定的报考资格条件，应聘人员需在202</w:t>
      </w:r>
      <w:r>
        <w:rPr>
          <w:rFonts w:hint="eastAsia" w:eastAsia="仿宋_GB2312"/>
          <w:sz w:val="32"/>
        </w:rPr>
        <w:t>3</w:t>
      </w:r>
      <w:r>
        <w:rPr>
          <w:rFonts w:eastAsia="仿宋_GB2312"/>
          <w:sz w:val="32"/>
        </w:rPr>
        <w:t>年</w:t>
      </w:r>
      <w:r>
        <w:rPr>
          <w:rFonts w:hint="eastAsia" w:eastAsia="仿宋_GB2312"/>
          <w:sz w:val="32"/>
          <w:szCs w:val="32"/>
        </w:rPr>
        <w:t>3</w:t>
      </w:r>
      <w:r>
        <w:rPr>
          <w:rFonts w:eastAsia="仿宋_GB2312"/>
          <w:sz w:val="32"/>
          <w:szCs w:val="32"/>
        </w:rPr>
        <w:t>月</w:t>
      </w:r>
      <w:r>
        <w:rPr>
          <w:rFonts w:hint="eastAsia" w:eastAsia="仿宋_GB2312"/>
          <w:sz w:val="32"/>
          <w:szCs w:val="32"/>
        </w:rPr>
        <w:t>8</w:t>
      </w:r>
      <w:r>
        <w:rPr>
          <w:rFonts w:eastAsia="仿宋_GB2312"/>
          <w:sz w:val="32"/>
        </w:rPr>
        <w:t>日及以前具备。</w:t>
      </w:r>
    </w:p>
    <w:p>
      <w:pPr>
        <w:spacing w:line="560" w:lineRule="exact"/>
        <w:ind w:firstLine="640" w:firstLineChars="200"/>
        <w:jc w:val="left"/>
        <w:rPr>
          <w:rFonts w:eastAsia="黑体"/>
          <w:b/>
          <w:sz w:val="32"/>
          <w:szCs w:val="32"/>
        </w:rPr>
      </w:pPr>
      <w:r>
        <w:rPr>
          <w:rFonts w:eastAsia="黑体"/>
          <w:sz w:val="32"/>
          <w:szCs w:val="32"/>
        </w:rPr>
        <w:t>二、关于学历、学位</w:t>
      </w:r>
      <w:r>
        <w:rPr>
          <w:rFonts w:hint="eastAsia" w:eastAsia="黑体"/>
          <w:sz w:val="32"/>
          <w:szCs w:val="32"/>
        </w:rPr>
        <w:t>等事项</w:t>
      </w:r>
    </w:p>
    <w:p>
      <w:pPr>
        <w:widowControl/>
        <w:spacing w:line="560" w:lineRule="exact"/>
        <w:ind w:firstLine="640" w:firstLineChars="200"/>
        <w:jc w:val="left"/>
        <w:rPr>
          <w:rFonts w:eastAsia="仿宋_GB2312"/>
          <w:b w:val="0"/>
          <w:i w:val="0"/>
          <w:sz w:val="32"/>
          <w:szCs w:val="24"/>
        </w:rPr>
      </w:pPr>
      <w:r>
        <w:rPr>
          <w:rFonts w:hint="eastAsia" w:eastAsia="仿宋_GB2312"/>
          <w:sz w:val="32"/>
        </w:rPr>
        <w:t>（一）具有国民教育序列普通高校双学士学位应聘人员，其第二学位证书（须普通高等学历）经国家教育行政主管部门承认并能在相关认证网站核验的，可以第二学位的专业应聘相应专业要求的岗位。</w:t>
      </w:r>
    </w:p>
    <w:p>
      <w:pPr>
        <w:widowControl/>
        <w:spacing w:line="560" w:lineRule="exact"/>
        <w:ind w:firstLine="640" w:firstLineChars="200"/>
        <w:jc w:val="left"/>
        <w:rPr>
          <w:rFonts w:eastAsia="仿宋_GB2312"/>
          <w:sz w:val="32"/>
        </w:rPr>
      </w:pPr>
      <w:r>
        <w:rPr>
          <w:rFonts w:hint="eastAsia" w:eastAsia="仿宋_GB2312"/>
          <w:sz w:val="32"/>
        </w:rPr>
        <w:t>（二）</w:t>
      </w:r>
      <w:r>
        <w:rPr>
          <w:rFonts w:hint="eastAsia" w:eastAsia="仿宋_GB2312"/>
          <w:color w:val="auto"/>
          <w:sz w:val="32"/>
          <w:szCs w:val="24"/>
          <w:shd w:val="clear" w:color="auto" w:fill="auto"/>
        </w:rPr>
        <w:t>军队院校毕业生满足以下条件之一，可以应聘。</w:t>
      </w:r>
    </w:p>
    <w:p>
      <w:pPr>
        <w:snapToGrid w:val="0"/>
        <w:spacing w:line="560" w:lineRule="exact"/>
        <w:ind w:firstLine="640" w:firstLineChars="200"/>
        <w:jc w:val="left"/>
        <w:rPr>
          <w:rFonts w:eastAsia="仿宋_GB2312"/>
          <w:sz w:val="32"/>
          <w:szCs w:val="32"/>
        </w:rPr>
      </w:pPr>
      <w:r>
        <w:rPr>
          <w:rFonts w:eastAsia="仿宋_GB2312"/>
          <w:sz w:val="32"/>
          <w:szCs w:val="24"/>
        </w:rPr>
        <w:t>1</w:t>
      </w:r>
      <w:r>
        <w:rPr>
          <w:rFonts w:hint="eastAsia" w:eastAsia="仿宋_GB2312"/>
          <w:sz w:val="32"/>
          <w:szCs w:val="24"/>
        </w:rPr>
        <w:t>、由国家（省）教育行政部门下达招生计划，参加全国（省）</w:t>
      </w:r>
      <w:r>
        <w:rPr>
          <w:rFonts w:eastAsia="仿宋_GB2312"/>
          <w:sz w:val="32"/>
          <w:szCs w:val="32"/>
        </w:rPr>
        <w:t>统一招生考试，按规定被军队院校录取并取得军队院校学历的</w:t>
      </w:r>
      <w:r>
        <w:rPr>
          <w:rFonts w:hint="eastAsia" w:eastAsia="仿宋_GB2312"/>
          <w:sz w:val="32"/>
          <w:szCs w:val="32"/>
        </w:rPr>
        <w:t>人员</w:t>
      </w:r>
      <w:r>
        <w:rPr>
          <w:rFonts w:eastAsia="仿宋_GB2312"/>
          <w:sz w:val="32"/>
          <w:szCs w:val="32"/>
        </w:rPr>
        <w:t>；</w:t>
      </w:r>
    </w:p>
    <w:p>
      <w:pPr>
        <w:snapToGrid w:val="0"/>
        <w:spacing w:line="560" w:lineRule="exact"/>
        <w:ind w:firstLine="640" w:firstLineChars="200"/>
        <w:jc w:val="left"/>
        <w:rPr>
          <w:rFonts w:eastAsia="仿宋_GB2312"/>
          <w:sz w:val="32"/>
          <w:szCs w:val="32"/>
        </w:rPr>
      </w:pPr>
      <w:r>
        <w:rPr>
          <w:rFonts w:eastAsia="仿宋_GB2312"/>
          <w:sz w:val="32"/>
          <w:szCs w:val="32"/>
        </w:rPr>
        <w:t>2、在军队服役期间取得军队院校学历的人员；</w:t>
      </w:r>
    </w:p>
    <w:p>
      <w:pPr>
        <w:snapToGrid w:val="0"/>
        <w:spacing w:line="560" w:lineRule="exact"/>
        <w:ind w:firstLine="640" w:firstLineChars="200"/>
        <w:jc w:val="left"/>
        <w:rPr>
          <w:rFonts w:eastAsia="仿宋_GB2312"/>
          <w:sz w:val="32"/>
          <w:szCs w:val="32"/>
        </w:rPr>
      </w:pPr>
      <w:r>
        <w:rPr>
          <w:rFonts w:eastAsia="仿宋_GB2312"/>
          <w:sz w:val="32"/>
          <w:szCs w:val="32"/>
        </w:rPr>
        <w:t>3、取得军队院校学历证书，</w:t>
      </w:r>
      <w:r>
        <w:rPr>
          <w:rFonts w:hint="eastAsia" w:eastAsia="仿宋_GB2312"/>
          <w:sz w:val="32"/>
          <w:szCs w:val="32"/>
        </w:rPr>
        <w:t>并</w:t>
      </w:r>
      <w:r>
        <w:rPr>
          <w:rFonts w:eastAsia="仿宋_GB2312"/>
          <w:sz w:val="32"/>
          <w:szCs w:val="32"/>
        </w:rPr>
        <w:t>经国家教育行政主管部门学历认定并注册的（教育部学历认证网站可核验）</w:t>
      </w:r>
      <w:r>
        <w:rPr>
          <w:rFonts w:hint="eastAsia" w:eastAsia="仿宋_GB2312"/>
          <w:sz w:val="32"/>
          <w:szCs w:val="32"/>
        </w:rPr>
        <w:t>人员</w:t>
      </w:r>
      <w:r>
        <w:rPr>
          <w:rFonts w:eastAsia="仿宋_GB2312"/>
          <w:sz w:val="32"/>
          <w:szCs w:val="32"/>
        </w:rPr>
        <w:t>。</w:t>
      </w:r>
    </w:p>
    <w:p>
      <w:pPr>
        <w:spacing w:line="56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）在国（境）外取得</w:t>
      </w:r>
      <w:r>
        <w:rPr>
          <w:rFonts w:hint="eastAsia" w:eastAsia="仿宋_GB2312"/>
          <w:sz w:val="32"/>
          <w:szCs w:val="32"/>
        </w:rPr>
        <w:t>学位</w:t>
      </w:r>
      <w:r>
        <w:rPr>
          <w:rFonts w:eastAsia="仿宋_GB2312"/>
          <w:sz w:val="32"/>
          <w:szCs w:val="32"/>
        </w:rPr>
        <w:t>的人员报考的，除需提供招聘</w:t>
      </w:r>
      <w:r>
        <w:rPr>
          <w:rFonts w:hint="eastAsia" w:eastAsia="仿宋_GB2312"/>
          <w:sz w:val="32"/>
          <w:szCs w:val="32"/>
        </w:rPr>
        <w:t>公告</w:t>
      </w:r>
      <w:r>
        <w:rPr>
          <w:rFonts w:eastAsia="仿宋_GB2312"/>
          <w:sz w:val="32"/>
          <w:szCs w:val="32"/>
        </w:rPr>
        <w:t>中规定的材料外，还</w:t>
      </w:r>
      <w:r>
        <w:rPr>
          <w:rFonts w:hint="eastAsia" w:eastAsia="仿宋_GB2312"/>
          <w:sz w:val="32"/>
          <w:szCs w:val="32"/>
        </w:rPr>
        <w:t>须提供</w:t>
      </w:r>
      <w:r>
        <w:rPr>
          <w:rFonts w:eastAsia="仿宋_GB2312"/>
          <w:sz w:val="32"/>
          <w:szCs w:val="32"/>
        </w:rPr>
        <w:t>教育部留学服务中心的学历认证材料。</w:t>
      </w:r>
    </w:p>
    <w:p>
      <w:pPr>
        <w:spacing w:line="560" w:lineRule="exact"/>
        <w:ind w:firstLine="640" w:firstLineChars="200"/>
        <w:jc w:val="left"/>
        <w:rPr>
          <w:rFonts w:eastAsia="仿宋_GB2312"/>
          <w:sz w:val="32"/>
          <w:szCs w:val="32"/>
        </w:rPr>
      </w:pPr>
      <w:r>
        <w:rPr>
          <w:rFonts w:eastAsia="仿宋_GB2312"/>
          <w:sz w:val="32"/>
          <w:szCs w:val="32"/>
        </w:rPr>
        <w:t>此外，其他有关事项依据国家、省相关规定执行。</w:t>
      </w:r>
    </w:p>
    <w:p>
      <w:pPr>
        <w:spacing w:line="560" w:lineRule="exact"/>
        <w:ind w:firstLine="640" w:firstLineChars="200"/>
        <w:jc w:val="left"/>
        <w:rPr>
          <w:rFonts w:eastAsia="黑体"/>
          <w:sz w:val="32"/>
          <w:szCs w:val="32"/>
        </w:rPr>
      </w:pPr>
      <w:r>
        <w:rPr>
          <w:rFonts w:eastAsia="黑体"/>
          <w:sz w:val="32"/>
          <w:szCs w:val="32"/>
        </w:rPr>
        <w:t>三、关于专业审核</w:t>
      </w:r>
    </w:p>
    <w:p>
      <w:pPr>
        <w:spacing w:line="560" w:lineRule="exact"/>
        <w:ind w:firstLine="640" w:firstLineChars="200"/>
        <w:jc w:val="left"/>
        <w:rPr>
          <w:rFonts w:eastAsia="仿宋_GB2312"/>
          <w:sz w:val="32"/>
          <w:szCs w:val="32"/>
        </w:rPr>
      </w:pPr>
      <w:r>
        <w:rPr>
          <w:rFonts w:hint="eastAsia" w:eastAsia="仿宋_GB2312"/>
          <w:sz w:val="32"/>
          <w:szCs w:val="32"/>
        </w:rPr>
        <w:t>招聘岗位专业参照教育部高等学校专业目录设置。</w:t>
      </w:r>
    </w:p>
    <w:p>
      <w:pPr>
        <w:spacing w:line="560" w:lineRule="exact"/>
        <w:ind w:firstLine="640" w:firstLineChars="200"/>
        <w:jc w:val="left"/>
        <w:rPr>
          <w:rFonts w:eastAsia="仿宋_GB2312"/>
          <w:sz w:val="32"/>
          <w:szCs w:val="32"/>
        </w:rPr>
      </w:pPr>
      <w:r>
        <w:rPr>
          <w:rFonts w:eastAsia="仿宋_GB2312"/>
          <w:sz w:val="32"/>
          <w:szCs w:val="32"/>
        </w:rPr>
        <w:t>在报名阶段，如有拟应聘人员所学专业名称不在该岗位所列具体专业范围内，在202</w:t>
      </w:r>
      <w:r>
        <w:rPr>
          <w:rFonts w:hint="eastAsia" w:eastAsia="仿宋_GB2312"/>
          <w:sz w:val="32"/>
          <w:szCs w:val="32"/>
        </w:rPr>
        <w:t>3</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6</w:t>
      </w:r>
      <w:r>
        <w:rPr>
          <w:rFonts w:eastAsia="仿宋_GB2312"/>
          <w:sz w:val="32"/>
          <w:szCs w:val="32"/>
        </w:rPr>
        <w:t>日16:00之前，其所提供相应毕业学校出具的成绩单等课程设置材料，证明与拟报考岗位所列专业非常相近的，招聘单位及所属主管部门审核认定符合岗位要求并可以此专业报考该岗位的，该专业需及时上网公布。</w:t>
      </w:r>
    </w:p>
    <w:p>
      <w:pPr>
        <w:spacing w:line="560" w:lineRule="exact"/>
        <w:ind w:firstLine="640" w:firstLineChars="200"/>
        <w:jc w:val="left"/>
        <w:rPr>
          <w:rFonts w:eastAsia="黑体"/>
          <w:b/>
          <w:sz w:val="32"/>
          <w:szCs w:val="32"/>
        </w:rPr>
      </w:pPr>
      <w:r>
        <w:rPr>
          <w:rFonts w:hint="eastAsia" w:eastAsia="黑体"/>
          <w:sz w:val="32"/>
          <w:szCs w:val="32"/>
        </w:rPr>
        <w:t>四</w:t>
      </w:r>
      <w:r>
        <w:rPr>
          <w:rFonts w:eastAsia="黑体"/>
          <w:sz w:val="32"/>
          <w:szCs w:val="32"/>
        </w:rPr>
        <w:t>、关于回避</w:t>
      </w:r>
      <w:r>
        <w:rPr>
          <w:rFonts w:hint="eastAsia" w:eastAsia="黑体"/>
          <w:sz w:val="32"/>
          <w:szCs w:val="32"/>
        </w:rPr>
        <w:t>事项</w:t>
      </w:r>
    </w:p>
    <w:p>
      <w:pPr>
        <w:spacing w:line="560" w:lineRule="exact"/>
        <w:ind w:firstLine="640" w:firstLineChars="200"/>
        <w:jc w:val="left"/>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60" w:lineRule="exact"/>
        <w:ind w:firstLine="480"/>
        <w:jc w:val="left"/>
        <w:rPr>
          <w:rFonts w:eastAsia="仿宋_GB2312"/>
          <w:sz w:val="32"/>
          <w:szCs w:val="32"/>
        </w:rPr>
      </w:pPr>
      <w:r>
        <w:rPr>
          <w:rFonts w:eastAsia="仿宋_GB2312"/>
          <w:sz w:val="32"/>
          <w:szCs w:val="32"/>
        </w:rPr>
        <w:t>（一）夫妻关系；</w:t>
      </w:r>
    </w:p>
    <w:p>
      <w:pPr>
        <w:widowControl/>
        <w:shd w:val="clear" w:color="auto" w:fill="FFFFFF"/>
        <w:spacing w:line="560" w:lineRule="exact"/>
        <w:ind w:firstLine="480"/>
        <w:jc w:val="left"/>
        <w:rPr>
          <w:rFonts w:eastAsia="仿宋_GB2312"/>
          <w:sz w:val="32"/>
          <w:szCs w:val="32"/>
        </w:rPr>
      </w:pPr>
      <w:r>
        <w:rPr>
          <w:rFonts w:eastAsia="仿宋_GB2312"/>
          <w:sz w:val="32"/>
          <w:szCs w:val="32"/>
        </w:rPr>
        <w:t>（二）直系血亲关系，包括祖父母、外祖父母、父母、子女、孙子女、外孙子女；</w:t>
      </w:r>
    </w:p>
    <w:p>
      <w:pPr>
        <w:widowControl/>
        <w:shd w:val="clear" w:color="auto" w:fill="FFFFFF"/>
        <w:spacing w:line="560" w:lineRule="exact"/>
        <w:ind w:firstLine="480"/>
        <w:jc w:val="left"/>
        <w:rPr>
          <w:rFonts w:eastAsia="仿宋_GB2312"/>
          <w:sz w:val="32"/>
          <w:szCs w:val="32"/>
        </w:rPr>
      </w:pPr>
      <w:r>
        <w:rPr>
          <w:rFonts w:eastAsia="仿宋_GB2312"/>
          <w:sz w:val="32"/>
          <w:szCs w:val="32"/>
        </w:rPr>
        <w:t>（三）三代以内旁系血亲关系，包括叔伯姑舅姨、兄弟姐妹、堂兄弟姐妹、表兄弟姐妹、侄子女、甥子女；</w:t>
      </w:r>
    </w:p>
    <w:p>
      <w:pPr>
        <w:widowControl/>
        <w:shd w:val="clear" w:color="auto" w:fill="FFFFFF"/>
        <w:spacing w:line="560" w:lineRule="exact"/>
        <w:ind w:firstLine="480"/>
        <w:jc w:val="left"/>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60" w:lineRule="exact"/>
        <w:ind w:firstLine="480"/>
        <w:jc w:val="left"/>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60" w:lineRule="exact"/>
        <w:ind w:firstLine="480"/>
        <w:jc w:val="left"/>
        <w:rPr>
          <w:rFonts w:eastAsia="仿宋_GB2312"/>
          <w:sz w:val="32"/>
          <w:szCs w:val="32"/>
        </w:rPr>
      </w:pPr>
      <w:r>
        <w:rPr>
          <w:rFonts w:eastAsia="仿宋_GB2312"/>
          <w:sz w:val="32"/>
          <w:szCs w:val="32"/>
        </w:rPr>
        <w:t>上述所称同一事业单位，是指依法登记的同一事业单位法人。</w:t>
      </w:r>
    </w:p>
    <w:p>
      <w:pPr>
        <w:widowControl/>
        <w:shd w:val="clear" w:color="auto" w:fill="FFFFFF"/>
        <w:spacing w:line="560" w:lineRule="exact"/>
        <w:ind w:firstLine="480"/>
        <w:jc w:val="left"/>
        <w:rPr>
          <w:rFonts w:eastAsia="仿宋_GB2312"/>
          <w:sz w:val="32"/>
          <w:szCs w:val="32"/>
        </w:rPr>
      </w:pPr>
      <w:r>
        <w:rPr>
          <w:rFonts w:eastAsia="仿宋_GB2312"/>
          <w:sz w:val="32"/>
          <w:szCs w:val="32"/>
        </w:rPr>
        <w:t>上述所称直接上下级领导关系包括：</w:t>
      </w:r>
    </w:p>
    <w:p>
      <w:pPr>
        <w:widowControl/>
        <w:shd w:val="clear" w:color="auto" w:fill="FFFFFF"/>
        <w:spacing w:line="560" w:lineRule="exact"/>
        <w:ind w:firstLine="480"/>
        <w:jc w:val="left"/>
        <w:rPr>
          <w:rFonts w:eastAsia="仿宋_GB2312"/>
          <w:sz w:val="32"/>
          <w:szCs w:val="32"/>
        </w:rPr>
      </w:pPr>
      <w:r>
        <w:rPr>
          <w:rFonts w:eastAsia="仿宋_GB2312"/>
          <w:sz w:val="32"/>
          <w:szCs w:val="32"/>
        </w:rPr>
        <w:t>（一）领导班子正职与副职；</w:t>
      </w:r>
    </w:p>
    <w:p>
      <w:pPr>
        <w:widowControl/>
        <w:shd w:val="clear" w:color="auto" w:fill="FFFFFF"/>
        <w:spacing w:line="560" w:lineRule="exact"/>
        <w:ind w:firstLine="480"/>
        <w:jc w:val="left"/>
        <w:rPr>
          <w:rFonts w:eastAsia="仿宋_GB2312"/>
          <w:sz w:val="32"/>
          <w:szCs w:val="32"/>
        </w:rPr>
      </w:pPr>
      <w:r>
        <w:rPr>
          <w:rFonts w:eastAsia="仿宋_GB2312"/>
          <w:sz w:val="32"/>
          <w:szCs w:val="32"/>
        </w:rPr>
        <w:t>（二）同一内设机构正职与副职；</w:t>
      </w:r>
    </w:p>
    <w:p>
      <w:pPr>
        <w:widowControl/>
        <w:shd w:val="clear" w:color="auto" w:fill="FFFFFF"/>
        <w:spacing w:line="560" w:lineRule="exact"/>
        <w:ind w:firstLine="480"/>
        <w:jc w:val="left"/>
        <w:rPr>
          <w:rFonts w:eastAsia="仿宋_GB2312"/>
          <w:sz w:val="32"/>
          <w:szCs w:val="32"/>
        </w:rPr>
      </w:pPr>
      <w:r>
        <w:rPr>
          <w:rFonts w:eastAsia="仿宋_GB2312"/>
          <w:sz w:val="32"/>
          <w:szCs w:val="32"/>
        </w:rPr>
        <w:t>（三）上级正职、副职与下级正职；</w:t>
      </w:r>
    </w:p>
    <w:p>
      <w:pPr>
        <w:widowControl/>
        <w:shd w:val="clear" w:color="auto" w:fill="FFFFFF"/>
        <w:spacing w:line="560" w:lineRule="exact"/>
        <w:ind w:firstLine="480"/>
        <w:jc w:val="left"/>
        <w:rPr>
          <w:rFonts w:eastAsia="仿宋_GB2312"/>
          <w:sz w:val="32"/>
          <w:szCs w:val="32"/>
        </w:rPr>
      </w:pPr>
      <w:r>
        <w:rPr>
          <w:rFonts w:eastAsia="仿宋_GB2312"/>
          <w:sz w:val="32"/>
          <w:szCs w:val="32"/>
        </w:rPr>
        <w:t>（四）单位无内设机构的，其正职、副职与其他管理人员以及从事审计、财务工作的专业技术人员；</w:t>
      </w:r>
    </w:p>
    <w:p>
      <w:pPr>
        <w:widowControl/>
        <w:shd w:val="clear" w:color="auto" w:fill="FFFFFF"/>
        <w:spacing w:line="560" w:lineRule="exact"/>
        <w:ind w:firstLine="480"/>
        <w:jc w:val="left"/>
        <w:rPr>
          <w:rFonts w:eastAsia="仿宋_GB2312"/>
          <w:sz w:val="32"/>
          <w:szCs w:val="32"/>
        </w:rPr>
      </w:pPr>
      <w:r>
        <w:rPr>
          <w:rFonts w:eastAsia="仿宋_GB2312"/>
          <w:sz w:val="32"/>
          <w:szCs w:val="32"/>
        </w:rPr>
        <w:t>（五）内设机构无下一级单位的，其正职、副职与其他管理人员以及从事审计、财务工作的专业技术人员。</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、关于资格复审</w:t>
      </w:r>
    </w:p>
    <w:p>
      <w:pPr>
        <w:spacing w:line="560" w:lineRule="exact"/>
        <w:ind w:firstLine="640" w:firstLineChars="200"/>
        <w:rPr>
          <w:rFonts w:eastAsia="仿宋_GB2312"/>
          <w:sz w:val="32"/>
          <w:szCs w:val="32"/>
        </w:rPr>
      </w:pPr>
      <w:r>
        <w:rPr>
          <w:rFonts w:eastAsia="仿宋_GB2312"/>
          <w:sz w:val="32"/>
          <w:szCs w:val="32"/>
        </w:rPr>
        <w:t>资格复审时，报名者应提供招聘公告、岗位及报考指南等要求的相关证明材料。其中，普通高校20</w:t>
      </w:r>
      <w:r>
        <w:rPr>
          <w:rFonts w:hint="eastAsia" w:eastAsia="仿宋_GB2312"/>
          <w:sz w:val="32"/>
          <w:szCs w:val="32"/>
        </w:rPr>
        <w:t>23</w:t>
      </w:r>
      <w:r>
        <w:rPr>
          <w:rFonts w:eastAsia="仿宋_GB2312"/>
          <w:sz w:val="32"/>
          <w:szCs w:val="32"/>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w:t>
      </w:r>
      <w:r>
        <w:rPr>
          <w:rFonts w:hint="eastAsia" w:eastAsia="仿宋_GB2312"/>
          <w:sz w:val="32"/>
          <w:szCs w:val="32"/>
        </w:rPr>
        <w:t>专业技术资格，</w:t>
      </w:r>
      <w:r>
        <w:rPr>
          <w:rFonts w:eastAsia="仿宋_GB2312"/>
          <w:sz w:val="32"/>
          <w:szCs w:val="32"/>
        </w:rPr>
        <w:t>执业资格等），还须提供对应资质材料。上述材料均要出示原件并提供复印件。</w:t>
      </w:r>
    </w:p>
    <w:p>
      <w:pPr>
        <w:widowControl/>
        <w:shd w:val="clear" w:color="auto" w:fill="FFFFFF"/>
        <w:spacing w:line="560" w:lineRule="exact"/>
        <w:ind w:firstLine="640" w:firstLineChars="200"/>
        <w:jc w:val="left"/>
        <w:rPr>
          <w:rFonts w:eastAsia="仿宋_GB2312"/>
          <w:sz w:val="32"/>
          <w:szCs w:val="32"/>
        </w:rPr>
      </w:pPr>
      <w:r>
        <w:rPr>
          <w:rFonts w:eastAsia="仿宋_GB2312"/>
          <w:sz w:val="32"/>
          <w:szCs w:val="32"/>
        </w:rPr>
        <w:t>在职人员报名前应征得所在单位同意，202</w:t>
      </w:r>
      <w:r>
        <w:rPr>
          <w:rFonts w:hint="eastAsia" w:eastAsia="仿宋_GB2312"/>
          <w:sz w:val="32"/>
          <w:szCs w:val="32"/>
        </w:rPr>
        <w:t>3</w:t>
      </w:r>
      <w:r>
        <w:rPr>
          <w:rFonts w:eastAsia="仿宋_GB2312"/>
          <w:sz w:val="32"/>
          <w:szCs w:val="32"/>
        </w:rPr>
        <w:t>年毕业的定向生、委培生报名前应征得定向单位、委培单位同意，前述同意报考的材料需及时提供，最迟必须在领取体检通知书时提供。如在上述规定的“最迟”时限内，仍不能提交的，视为该考生自动放弃报考资格。</w:t>
      </w:r>
    </w:p>
    <w:p>
      <w:pPr>
        <w:spacing w:line="560" w:lineRule="exact"/>
        <w:ind w:firstLine="640" w:firstLineChars="200"/>
        <w:jc w:val="left"/>
        <w:rPr>
          <w:rFonts w:eastAsia="黑体"/>
          <w:sz w:val="32"/>
          <w:szCs w:val="32"/>
        </w:rPr>
      </w:pPr>
      <w:r>
        <w:rPr>
          <w:rFonts w:hint="eastAsia" w:eastAsia="黑体"/>
          <w:sz w:val="32"/>
          <w:szCs w:val="32"/>
        </w:rPr>
        <w:t>六</w:t>
      </w:r>
      <w:r>
        <w:rPr>
          <w:rFonts w:eastAsia="黑体"/>
          <w:sz w:val="32"/>
          <w:szCs w:val="32"/>
        </w:rPr>
        <w:t>、关于居民身份证</w:t>
      </w:r>
      <w:r>
        <w:rPr>
          <w:rFonts w:hint="eastAsia" w:eastAsia="黑体"/>
          <w:sz w:val="32"/>
          <w:szCs w:val="32"/>
        </w:rPr>
        <w:t>使用</w:t>
      </w:r>
    </w:p>
    <w:p>
      <w:pPr>
        <w:tabs>
          <w:tab w:val="left" w:pos="9030"/>
        </w:tabs>
        <w:spacing w:line="560" w:lineRule="exact"/>
        <w:ind w:firstLine="640" w:firstLineChars="200"/>
        <w:jc w:val="left"/>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60" w:lineRule="exact"/>
        <w:ind w:firstLine="640" w:firstLineChars="200"/>
        <w:jc w:val="left"/>
        <w:rPr>
          <w:rFonts w:eastAsia="黑体"/>
          <w:sz w:val="32"/>
          <w:szCs w:val="32"/>
        </w:rPr>
      </w:pPr>
      <w:r>
        <w:rPr>
          <w:rFonts w:hint="eastAsia" w:eastAsia="黑体"/>
          <w:sz w:val="32"/>
          <w:szCs w:val="32"/>
        </w:rPr>
        <w:t>七</w:t>
      </w:r>
      <w:r>
        <w:rPr>
          <w:rFonts w:eastAsia="黑体"/>
          <w:sz w:val="32"/>
          <w:szCs w:val="32"/>
        </w:rPr>
        <w:t>、关于考察（政审）</w:t>
      </w:r>
      <w:r>
        <w:rPr>
          <w:rFonts w:hint="eastAsia" w:eastAsia="黑体"/>
          <w:sz w:val="32"/>
          <w:szCs w:val="32"/>
        </w:rPr>
        <w:t>事项</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体检合格人员的考察工作由招聘单位和所属主管部门参照公务员招录有关考察（政审）规定组织实施。</w:t>
      </w:r>
    </w:p>
    <w:p>
      <w:pPr>
        <w:pStyle w:val="6"/>
        <w:spacing w:before="0" w:beforeAutospacing="0" w:after="0" w:afterAutospacing="0"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报考人员有下列情形之一的，即视为考察（政审）不合格：1. 不具备应聘资格条件的；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散布有损宪法权威、中国共产党和国家声誉的言论，组织或者参加旨在反对宪法、中国共产党领导和国家的集会、游行、示威等活动的；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攻击党和政府，发布不道德或者违法言论并造成一定社会影响的；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因犯罪被单处罚金，或者犯罪情节轻微，人民检察院依法作出不起诉决定或者人民法院依法免予刑事处罚的；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受到诫勉、组织处理或者党纪政务处分等影响期未满或者期满影响使用的；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政治品德不良，社会责任感和为人民服务意识较差，严重违反政治纪律、政治规矩和组织纪律的；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组织或者参加非法组织，组织或者参加罢工的；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挑拨、破坏民族关系，参加民族分裂活动或者参与非法宗教活动、与宗教极端势力相勾结，组织、利用宗教活动破坏民族团结和社会稳定的；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 泄露国家秘密或者工作秘密的；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 在对外交往中损害国家荣誉和利益的；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 触犯刑律被免予刑事处罚的；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 因犯罪受过刑事处罚的；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 受过劳动教养的；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 被开除公职、党籍、团籍的，在高等教育期间受到开除学籍处分的；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 不担当，不作为，玩忽职守，贻误工作的；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 隐瞒个人重要信息，弄虚作假，误导、欺骗组织和公众的；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 贪污贿赂，利用职务之便为自己或者他人谋取私利的；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 违反财经纪律，浪费国家或者集体资财的；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 滥用职权，侵害公民、法人或者其他组织合法权益的；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 参与或者支持色情、吸毒、赌博、迷信等活动的；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 违反有关规定参与禁止的网络传播行为或者网络活动的；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在国家法定考试中被认定有严重舞弊行为的；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 被依法列为失信联合惩戒对象的；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 有严重危害人民群众身体健康和生命安全、严重破坏市场公平竞争秩序和社会正常秩序、拒不履行法定义务、严重影响司法机关和行政机关公信力以及拒不履行国防义务等严重失信行为的；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 自2020年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日（含）以来，受记大过、降级、撤职、留用（留党、留校）察看等处分的；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 自2018年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日（含）以来</w:t>
      </w:r>
      <w:bookmarkStart w:id="0" w:name="_GoBack"/>
      <w:bookmarkEnd w:id="0"/>
      <w:r>
        <w:rPr>
          <w:rFonts w:ascii="Times New Roman" w:hAnsi="Times New Roman" w:eastAsia="仿宋_GB2312" w:cs="Times New Roman"/>
          <w:sz w:val="32"/>
          <w:szCs w:val="32"/>
        </w:rPr>
        <w:t>，被党政机关、事业单位辞退的；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 自2020年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日（含）以来，担任领导职务的公务员引咎辞职或者被责令辞职的；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 自2020年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日（含）以来，事业单位工作人员因违法违规违纪被降低岗位等级或者撤职的；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 2022年度考核被确定为不称职（不合格）或者2021年度及2022年度考核基本称职（基本合格）的；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30. 违反职业道德、社会公德、家庭美德的；</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31. 法律法规规定其他不宜聘用的。</w:t>
      </w:r>
    </w:p>
    <w:p>
      <w:pPr>
        <w:spacing w:line="560" w:lineRule="exact"/>
        <w:ind w:firstLine="640" w:firstLineChars="200"/>
        <w:rPr>
          <w:rFonts w:eastAsia="方正黑体_GBK"/>
          <w:sz w:val="32"/>
          <w:szCs w:val="32"/>
        </w:rPr>
      </w:pPr>
      <w:r>
        <w:rPr>
          <w:rFonts w:hint="eastAsia" w:eastAsia="方正黑体_GBK"/>
          <w:sz w:val="32"/>
          <w:szCs w:val="32"/>
        </w:rPr>
        <w:t>八、关于笔试、面试注意事项</w:t>
      </w:r>
    </w:p>
    <w:p>
      <w:pPr>
        <w:pStyle w:val="2"/>
        <w:spacing w:line="560" w:lineRule="exact"/>
        <w:ind w:firstLine="640" w:firstLineChars="200"/>
      </w:pPr>
      <w:r>
        <w:rPr>
          <w:rFonts w:hint="eastAsia" w:ascii="Times New Roman" w:hAnsi="Times New Roman" w:eastAsia="仿宋_GB2312"/>
          <w:kern w:val="2"/>
          <w:sz w:val="32"/>
          <w:szCs w:val="32"/>
        </w:rPr>
        <w:t>考生应按照准考证上确定的具体时间和考点及有关要求参加考试。本次考试（笔试、面试）均不指定复习教材（辅导用书），不组织、也不指定任何机构组织考前培训。应聘人员在参加笔试、面试等过程中，要按照疫情防控要求，做好个人防护。</w:t>
      </w: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ZDgwZGZjMzMzYmJhZmM3ZmVhYmJlZDcwMjA5OWIifQ=="/>
  </w:docVars>
  <w:rsids>
    <w:rsidRoot w:val="47BD73AA"/>
    <w:rsid w:val="00045BE5"/>
    <w:rsid w:val="00064E91"/>
    <w:rsid w:val="00083B16"/>
    <w:rsid w:val="0011792B"/>
    <w:rsid w:val="0013568D"/>
    <w:rsid w:val="00150991"/>
    <w:rsid w:val="00184FD7"/>
    <w:rsid w:val="001E36A3"/>
    <w:rsid w:val="001F21EB"/>
    <w:rsid w:val="002A494C"/>
    <w:rsid w:val="002B207E"/>
    <w:rsid w:val="002B7A84"/>
    <w:rsid w:val="003859E0"/>
    <w:rsid w:val="003F4ABF"/>
    <w:rsid w:val="004048C8"/>
    <w:rsid w:val="00405094"/>
    <w:rsid w:val="004249D1"/>
    <w:rsid w:val="004501FF"/>
    <w:rsid w:val="00534BC2"/>
    <w:rsid w:val="00584C92"/>
    <w:rsid w:val="005938E6"/>
    <w:rsid w:val="005A3652"/>
    <w:rsid w:val="005D70AA"/>
    <w:rsid w:val="005E4061"/>
    <w:rsid w:val="00620B50"/>
    <w:rsid w:val="00637EAF"/>
    <w:rsid w:val="00650E64"/>
    <w:rsid w:val="00661317"/>
    <w:rsid w:val="00695D25"/>
    <w:rsid w:val="006A1D18"/>
    <w:rsid w:val="006C2BEF"/>
    <w:rsid w:val="006F60F2"/>
    <w:rsid w:val="0075179B"/>
    <w:rsid w:val="00763C32"/>
    <w:rsid w:val="007B054D"/>
    <w:rsid w:val="007B3695"/>
    <w:rsid w:val="007F1085"/>
    <w:rsid w:val="00807C85"/>
    <w:rsid w:val="0081322A"/>
    <w:rsid w:val="008F0B1B"/>
    <w:rsid w:val="00973BB7"/>
    <w:rsid w:val="009E1152"/>
    <w:rsid w:val="00A631D9"/>
    <w:rsid w:val="00AD6029"/>
    <w:rsid w:val="00B12186"/>
    <w:rsid w:val="00B45A42"/>
    <w:rsid w:val="00B61315"/>
    <w:rsid w:val="00B80A5D"/>
    <w:rsid w:val="00BA3864"/>
    <w:rsid w:val="00C16832"/>
    <w:rsid w:val="00C411BA"/>
    <w:rsid w:val="00D55E75"/>
    <w:rsid w:val="00D616F2"/>
    <w:rsid w:val="00DA6C33"/>
    <w:rsid w:val="00DE2606"/>
    <w:rsid w:val="00E033E7"/>
    <w:rsid w:val="00E42823"/>
    <w:rsid w:val="00EA44D5"/>
    <w:rsid w:val="00F108D2"/>
    <w:rsid w:val="00F923DD"/>
    <w:rsid w:val="00F92DAD"/>
    <w:rsid w:val="00FA3CFB"/>
    <w:rsid w:val="00FD2052"/>
    <w:rsid w:val="052027CE"/>
    <w:rsid w:val="0B47061A"/>
    <w:rsid w:val="0B550CF8"/>
    <w:rsid w:val="147246C9"/>
    <w:rsid w:val="1B063DBD"/>
    <w:rsid w:val="20F74780"/>
    <w:rsid w:val="2A353400"/>
    <w:rsid w:val="2B936FA7"/>
    <w:rsid w:val="2CD21D51"/>
    <w:rsid w:val="2EBE07DF"/>
    <w:rsid w:val="2EF26CF9"/>
    <w:rsid w:val="2F7AE1FF"/>
    <w:rsid w:val="300E12F2"/>
    <w:rsid w:val="36D36D81"/>
    <w:rsid w:val="41731284"/>
    <w:rsid w:val="43040332"/>
    <w:rsid w:val="43170066"/>
    <w:rsid w:val="47BD73AA"/>
    <w:rsid w:val="48E64762"/>
    <w:rsid w:val="49894342"/>
    <w:rsid w:val="4D355CB8"/>
    <w:rsid w:val="4E7E368F"/>
    <w:rsid w:val="59D03788"/>
    <w:rsid w:val="5A056A12"/>
    <w:rsid w:val="5C6A5B0A"/>
    <w:rsid w:val="60F021CA"/>
    <w:rsid w:val="629576B3"/>
    <w:rsid w:val="657065A4"/>
    <w:rsid w:val="6C847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493</Words>
  <Characters>2814</Characters>
  <Lines>23</Lines>
  <Paragraphs>6</Paragraphs>
  <TotalTime>42</TotalTime>
  <ScaleCrop>false</ScaleCrop>
  <LinksUpToDate>false</LinksUpToDate>
  <CharactersWithSpaces>3301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2023-02-21T15:19:00Z</dcterms:created>
  <dc:creator>每天都在想有钱</dc:creator>
  <cp:lastModifiedBy>user</cp:lastModifiedBy>
  <cp:lastPrinted>2023-02-28T14:27:00Z</cp:lastPrinted>
  <dcterms:modified xsi:type="dcterms:W3CDTF">2023-02-28T17:03:33Z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72D745A4330A405281F333D710B6B71B</vt:lpwstr>
  </property>
</Properties>
</file>