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 w:cs="黑体"/>
          <w:kern w:val="0"/>
          <w:sz w:val="28"/>
          <w:szCs w:val="28"/>
        </w:rPr>
        <w:t>附件1：</w:t>
      </w:r>
    </w:p>
    <w:p>
      <w:pPr>
        <w:widowControl/>
        <w:spacing w:line="480" w:lineRule="exact"/>
        <w:ind w:firstLine="705" w:firstLineChars="196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pacing w:line="480" w:lineRule="exact"/>
        <w:ind w:firstLine="1242" w:firstLineChars="345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黑河广播电视台（黑河市融媒体中心）公开招聘非在编合同制工作人员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计划表</w:t>
      </w:r>
    </w:p>
    <w:tbl>
      <w:tblPr>
        <w:tblStyle w:val="2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45"/>
        <w:gridCol w:w="1565"/>
        <w:gridCol w:w="1984"/>
        <w:gridCol w:w="992"/>
        <w:gridCol w:w="1843"/>
        <w:gridCol w:w="2126"/>
        <w:gridCol w:w="1985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9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招聘单位</w:t>
            </w:r>
          </w:p>
        </w:tc>
        <w:tc>
          <w:tcPr>
            <w:tcW w:w="156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岗位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招聘计划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（人）</w:t>
            </w:r>
          </w:p>
        </w:tc>
        <w:tc>
          <w:tcPr>
            <w:tcW w:w="49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专业要求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学历、学位要求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资质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要求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92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门类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（一级目录）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专业类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（二级目录）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-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黑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播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</w:t>
            </w:r>
          </w:p>
          <w:p>
            <w:pPr>
              <w:rPr>
                <w:rFonts w:hint="eastAsia" w:ascii="仿宋_GB2312" w:eastAsia="仿宋_GB2312"/>
                <w:color w:val="C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全媒体摄影记者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ind w:firstLine="525" w:firstLineChars="25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国家承认的中专及以上学历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需从事户外及夜间拍摄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全媒体摄像记者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525" w:firstLineChars="25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4人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不限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国家承认的中专及以上学历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需从事户外及夜间拍摄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全媒体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>文字记者、编辑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ind w:firstLine="525" w:firstLineChars="25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文史哲学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中国语言文学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新闻出版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国家承认的本科及以上学历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全媒体影像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节目制作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     3人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国家承认的专科及以上学历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广播、电视节目单编辑员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525" w:firstLineChars="25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  <w:t>不限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国家承认的专科及以上学历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美术编辑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ind w:firstLine="525" w:firstLineChars="25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理工学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艺术学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计算机、设计学、戏剧与影视、美术学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国家承认的专科及以上学历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视觉传达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ind w:firstLine="525" w:firstLineChars="25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理工学</w:t>
            </w:r>
          </w:p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艺术学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计算机、设计学、戏剧与影视、美术学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国家承认的专科及以上学历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俄语翻译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525" w:firstLineChars="25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 人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文史哲学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外国语言文学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  <w:t>俄语、俄语语言文学、应用俄语、商务俄语、经贸俄语、外贸俄语、俄语翻译、俄语笔译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国家承认的本科及以上学历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俄语主持人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男、女各1人 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文史哲学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外国语言文学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  <w:t>俄语、俄语语言文学、应用俄语、商务俄语、经贸俄语、外贸俄语、俄语翻译、俄语口译</w:t>
            </w: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国家承认的专科及以上学历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92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广播节目主持人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男、女各1人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  <w:t>不限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统招、专科及以上学历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电力维护管理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国家承认的中专及以上学历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需持有电工证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日常维护及突发事故抢修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消防维护管理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_GB2312"/>
                <w:color w:val="000000"/>
                <w:spacing w:val="-8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国家承认的中专及以上学历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24小时轮流值班及突发事故抢修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演播厅管理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szCs w:val="21"/>
                <w:shd w:val="clear" w:color="auto" w:fill="FFFFFF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国家承认的专科及以上学历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设备设施操作及日常管理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14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新媒体技术运行维护、管理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4人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融媒体新技术发展应用规划管理1人；互联网应用、网站、网页、APP、小程序编程应用开发管理1人；计算机网络维护管理1人；广播、电视、新媒体系统应用维护管理1人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理工学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艺术学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计算机、电子信息、设计学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统招、专科及以上学历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pStyle w:val="4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851" w:right="851" w:bottom="851" w:left="680" w:header="851" w:footer="992" w:gutter="0"/>
          <w:cols w:space="720" w:num="1"/>
          <w:docGrid w:type="linesAndChars" w:linePitch="28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ZGY2Mjk4MGM2OTJhOTk1NTJlNDMzMDA5ZGIifQ=="/>
  </w:docVars>
  <w:rsids>
    <w:rsidRoot w:val="72F30DEA"/>
    <w:rsid w:val="72F3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2023-03-02T02:31:00Z</dcterms:created>
  <dc:creator>WS1</dc:creator>
  <cp:lastModifiedBy>WS1</cp:lastModifiedBy>
  <dcterms:modified xsi:type="dcterms:W3CDTF">2023-03-02T02:32:02Z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FDB6AEF21ADE49FBB3057614E591AD3F</vt:lpwstr>
  </property>
</Properties>
</file>