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150" w:beforeAutospacing="0" w:after="0" w:afterAutospacing="0" w:line="390" w:lineRule="atLeast"/>
        <w:ind w:left="0" w:right="0"/>
      </w:pPr>
      <w:r>
        <w:rPr>
          <w:rFonts w:hint="eastAsia" w:ascii="宋体" w:hAnsi="宋体" w:eastAsia="宋体" w:cs="宋体"/>
          <w:color w:val="000000"/>
          <w:sz w:val="21"/>
          <w:szCs w:val="21"/>
          <w:bdr w:val="none" w:color="auto" w:sz="0" w:space="0"/>
        </w:rPr>
        <w:t>咸安区2023年人才引进岗位信息表</w:t>
      </w:r>
    </w:p>
    <w:tbl>
      <w:tblPr>
        <w:tblW w:w="57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6"/>
        <w:gridCol w:w="528"/>
        <w:gridCol w:w="1532"/>
        <w:gridCol w:w="620"/>
        <w:gridCol w:w="530"/>
        <w:gridCol w:w="711"/>
        <w:gridCol w:w="892"/>
        <w:gridCol w:w="711"/>
        <w:gridCol w:w="3173"/>
        <w:gridCol w:w="7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主管部门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需求单位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岗位职责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需求人数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学历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要求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其它要求</w:t>
            </w:r>
          </w:p>
        </w:tc>
        <w:tc>
          <w:tcPr>
            <w:tcW w:w="31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单位联系人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备注（其他政策）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咸安区农业农村局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咸安区农业技术推广中心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从事农业发展、乡村振兴等业务工作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001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农业经济管理、农业推广硕士专业（农村与区域发展）、植物生产类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高兰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13886525529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172422807@qq.com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咸安区科经局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区中小企业服务中心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从事科技创新和信息化管理相关工作。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002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李芳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15997977079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253129465@qq.com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咸安区政务服务和大数据管理局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区政务服务和大数据中心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网络平台监管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003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钱丽琼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13972818497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153436219@qq.com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咸安区林业局</w:t>
            </w:r>
          </w:p>
        </w:tc>
        <w:tc>
          <w:tcPr>
            <w:tcW w:w="528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区林业综合执法大队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林业行政执法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004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法学类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伍胜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13907248569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540308398@qq.com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森林资源调查，营造林作业设计，森林经营方案编制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005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林学类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野生动植物保护和林业有害生物防治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006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林学类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咸宁市咸安区交通运输局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区交通运输综合执法大队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从事交通运输执法工作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007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法学类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余海凌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15342639166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2755561711@qq.com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区交通物流发展局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从事交通物流发展工作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008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物流系统规划与设计、物流工程与管理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咸安区市场监管局</w:t>
            </w:r>
          </w:p>
        </w:tc>
        <w:tc>
          <w:tcPr>
            <w:tcW w:w="528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区市场监督综合执法大队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从事食品安全工作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009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食品工程类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余宗梁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15102745650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0715-8322606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543085125@qq.com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从事药品安全工作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010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仅限“双一流”高校本科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药学类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从事标准化、信息化工程工作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011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咸安区退役军人事务局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区退役军人事务局服务中心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处理信访矛盾纠纷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012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法学类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胡桓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13986630945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634703260@qq.com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咸安区人社局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咸安区就业训练中心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日常巡查、执法检查、案件调查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013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法学类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杨亭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18671597269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359380768@qq.com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咸安区水利和湖泊局</w:t>
            </w:r>
          </w:p>
        </w:tc>
        <w:tc>
          <w:tcPr>
            <w:tcW w:w="528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咸安区渠道管理处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从事水资源管理、节水管理等综合管理工作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014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水文与水资源工程、水文与水资源利用、水文与水资源、水政水资源管理，水利工程，水利工程施工技术，水利水电建筑工程，河务工程与管理，城市水利，水利水电工程管理、水土保持与荒漠化防治</w:t>
            </w:r>
          </w:p>
        </w:tc>
        <w:tc>
          <w:tcPr>
            <w:tcW w:w="711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35周岁及以下，有高级工程师证书年龄可放宽到40周岁及以下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3173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郑得扬，         0715-8316268，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17386293709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1229786098@qq.com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712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从事水土保持相关工作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015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水土保持与荒漠化防治、农业水利技术、水利水电工程、水文与水资源工程、水文与水资源利用、水文与水资源、水利水电建筑工程、水利水电动力工程、水务工程</w:t>
            </w:r>
          </w:p>
        </w:tc>
        <w:tc>
          <w:tcPr>
            <w:tcW w:w="71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咸安区淦河流域管理局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从事编制项目建议书、可研报告、实施方案及水利工程的勘测设计相关工作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016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水利水电工程施工技术与管理、水利水电工程管理、水利水电工程、水利水电建筑工程、水利水电动力工程、水务工程</w:t>
            </w:r>
          </w:p>
        </w:tc>
        <w:tc>
          <w:tcPr>
            <w:tcW w:w="71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咸安经济开发区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产业服务中心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从事本单位综合管理工作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017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经济学类、财政学类、金融学类、经济与贸易类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35周岁及以下，2年及以上相关行业从业经验</w:t>
            </w:r>
          </w:p>
        </w:tc>
        <w:tc>
          <w:tcPr>
            <w:tcW w:w="3173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肖炎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0715-8339858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15272720129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406196354@qq.com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项目推进中心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从事本单位综合管理工作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018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经济学类、财政学类、金融学类、经济与贸易类、工商管理类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35周岁及以下，2年及以上相关行业从业经验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对口服务华宁防腐</w:t>
            </w:r>
          </w:p>
        </w:tc>
        <w:tc>
          <w:tcPr>
            <w:tcW w:w="1532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研发主管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019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材料类专业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唐垚钢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18872831379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568441059@qq.com</w:t>
            </w:r>
          </w:p>
        </w:tc>
        <w:tc>
          <w:tcPr>
            <w:tcW w:w="712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020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化学类相关专业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咸安区医疗保障局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信息中心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计算机软、硬件维护、数据分析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021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熟悉计算机网络安全、数据分析</w:t>
            </w:r>
          </w:p>
        </w:tc>
        <w:tc>
          <w:tcPr>
            <w:tcW w:w="3173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胡创畅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17371660016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0715-8876622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1229468682@qq.com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医疗保障服务中心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医保政策的制定；医保支付方式改革；医保基金使用审核、运行情况的分析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022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全日制硕士及以上或“双一流”本科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临床医学、中西医结合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有一定文字功底者优先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咸安区融媒体中心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咸安区融媒体中心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1.熟悉 Linux 操作系统、存储 等相关原理；2.熟练使用Python，Java，Lua，Shelllaravel等语言以及框架；3.熟悉Ansible，saltstack等自动化运维工具；4.熟悉常见的应用（Nginx、MySQL、Redis、Elasticsearch等）；5.了解Bootstrap、JQuery、Vue、React等技术，了解Docker ，Kubernetes。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023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“双一流”本科、硕士及以上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计算机类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有开放平台开发经验者优先</w:t>
            </w:r>
          </w:p>
        </w:tc>
        <w:tc>
          <w:tcPr>
            <w:tcW w:w="31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钱维佳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15997960972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0715-8828636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904712700@qq.com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咸安区汀泗桥镇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退役军人服务站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负责设计、调研等相关工作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024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建筑学、城乡规划学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有相关工作经验者优先</w:t>
            </w:r>
          </w:p>
        </w:tc>
        <w:tc>
          <w:tcPr>
            <w:tcW w:w="31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吕鑫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15334189548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2577332695@qq.com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享受乡镇特岗津贴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咸安区卫健局</w:t>
            </w: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咸安区中医医院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开展日常临床工作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025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全日制硕士研究生及以上学历、硕士及硕士以上学位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中医学</w:t>
            </w:r>
          </w:p>
        </w:tc>
        <w:tc>
          <w:tcPr>
            <w:tcW w:w="711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1、具有执业证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2、硕士研究生年龄在35周岁及以下 ,博士研究生年龄在40周岁及以下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3、取得中级职称研究生年龄可放宽至40周岁及以下，高级职称研究生年龄可放宽至45周岁及以下</w:t>
            </w:r>
          </w:p>
        </w:tc>
        <w:tc>
          <w:tcPr>
            <w:tcW w:w="3173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钱莉莎                 15207249784     394666619@qq.com</w:t>
            </w:r>
          </w:p>
        </w:tc>
        <w:tc>
          <w:tcPr>
            <w:tcW w:w="712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享受咸安区招硕引博政策外，另享受医院给予安家费5万元；生活补贴500元/月，连续发放3年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咸安区中医医院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开展日常临床工作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026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全日制硕士研究生及以上学历、硕士及硕士以上学位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中西医结合临床</w:t>
            </w:r>
          </w:p>
        </w:tc>
        <w:tc>
          <w:tcPr>
            <w:tcW w:w="71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咸安区中医医院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开展日常临床工作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027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全日制硕士研究生及以上学历、硕士及硕士以上学位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临床医学</w:t>
            </w:r>
          </w:p>
        </w:tc>
        <w:tc>
          <w:tcPr>
            <w:tcW w:w="711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武汉大学中南医院咸宁医院•咸宁市第一人民医院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普外科医师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028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全日制硕士研究生学历及以上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外科学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硕士研究生年龄在35周岁及以下，取得中级职称符合医院所需专业人才的年龄放宽至42周岁及以下，副高及以上职称年龄放宽至45周岁及以下；博士研究生年龄在45周岁及以下。(按应聘时间计算）</w:t>
            </w:r>
          </w:p>
        </w:tc>
        <w:tc>
          <w:tcPr>
            <w:tcW w:w="3173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何主任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13972811070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杨老师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17871717639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0715-8316964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3121532379@qq.com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享受咸安区招硕引博政策外，另享受医院博士研究生每人每年2万元、硕士研究生每人每年1万元生活补贴，连续发放3年；3年后分别按照博士研究生每人每月500元、硕士研究生每人每月300元津贴常年发放。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咸安区经发集团</w:t>
            </w:r>
          </w:p>
        </w:tc>
        <w:tc>
          <w:tcPr>
            <w:tcW w:w="528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咸安区经发集团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 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负责综合办公室综合管理事务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029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图书情报与档案管理类 、行政管理专业、工商管理专业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有1年以上相关从业经验</w:t>
            </w:r>
          </w:p>
        </w:tc>
        <w:tc>
          <w:tcPr>
            <w:tcW w:w="3173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雷沛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0715-8688133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13997526133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xajfjt2021@126.com</w:t>
            </w: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负责公司投融资管理相关工作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030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经济学类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有1年以上相关从业经验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负责公司市场运营、项目规划设计、企业宣传物料设计与制作等相关工作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031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设计学类、工商管理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有2年以上相关从业经验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负责项目现场管理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032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建筑学、土木工程、工程管理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有2年以上相关从业经验，具备一级注册建造师证书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恒辉公司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负责项目引进洽谈、景区运营管理等相关工作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033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旅游管理、城乡规划学、城市规划相关专业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有2年以上相关从业经验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7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交通运输公司</w:t>
            </w:r>
          </w:p>
        </w:tc>
        <w:tc>
          <w:tcPr>
            <w:tcW w:w="153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负责公司营运车辆的运营、调度；校车、公交车线路优化整合及相关业务拓展</w:t>
            </w:r>
          </w:p>
        </w:tc>
        <w:tc>
          <w:tcPr>
            <w:tcW w:w="62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034</w:t>
            </w:r>
          </w:p>
        </w:tc>
        <w:tc>
          <w:tcPr>
            <w:tcW w:w="53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全日制硕士研究生及以上</w:t>
            </w:r>
          </w:p>
        </w:tc>
        <w:tc>
          <w:tcPr>
            <w:tcW w:w="89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交通运输类</w:t>
            </w:r>
          </w:p>
        </w:tc>
        <w:tc>
          <w:tcPr>
            <w:tcW w:w="711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有2年以上相关从业经验</w:t>
            </w:r>
          </w:p>
        </w:tc>
        <w:tc>
          <w:tcPr>
            <w:tcW w:w="3173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6E770B4F"/>
    <w:rsid w:val="6E7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003399"/>
      <w:u w:val="none"/>
    </w:rPr>
  </w:style>
  <w:style w:type="character" w:styleId="10">
    <w:name w:val="Hyperlink"/>
    <w:basedOn w:val="7"/>
    <w:uiPriority w:val="0"/>
    <w:rPr>
      <w:color w:val="003399"/>
      <w:u w:val="none"/>
    </w:rPr>
  </w:style>
  <w:style w:type="character" w:customStyle="1" w:styleId="11">
    <w:name w:val="bds_more"/>
    <w:basedOn w:val="7"/>
    <w:uiPriority w:val="0"/>
    <w:rPr>
      <w:bdr w:val="none" w:color="auto" w:sz="0" w:space="0"/>
    </w:rPr>
  </w:style>
  <w:style w:type="character" w:customStyle="1" w:styleId="12">
    <w:name w:val="bds_more1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3">
    <w:name w:val="bds_more2"/>
    <w:basedOn w:val="7"/>
    <w:uiPriority w:val="0"/>
    <w:rPr>
      <w:bdr w:val="none" w:color="auto" w:sz="0" w:space="0"/>
    </w:rPr>
  </w:style>
  <w:style w:type="character" w:customStyle="1" w:styleId="14">
    <w:name w:val="bds_nopic"/>
    <w:basedOn w:val="7"/>
    <w:uiPriority w:val="0"/>
  </w:style>
  <w:style w:type="character" w:customStyle="1" w:styleId="15">
    <w:name w:val="bds_nopic1"/>
    <w:basedOn w:val="7"/>
    <w:uiPriority w:val="0"/>
  </w:style>
  <w:style w:type="character" w:customStyle="1" w:styleId="16">
    <w:name w:val="bds_nopic2"/>
    <w:basedOn w:val="7"/>
    <w:uiPriority w:val="0"/>
  </w:style>
  <w:style w:type="character" w:customStyle="1" w:styleId="17">
    <w:name w:val="bds_more3"/>
    <w:basedOn w:val="7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8">
    <w:name w:val="bds_more4"/>
    <w:basedOn w:val="7"/>
    <w:uiPriority w:val="0"/>
    <w:rPr>
      <w:rFonts w:ascii="宋体 ! important" w:hAnsi="宋体 ! important" w:eastAsia="宋体 ! important" w:cs="宋体 ! important"/>
      <w:color w:val="454545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2023-03-07T10:36:00Z</dcterms:created>
  <dc:creator>Administrator</dc:creator>
  <cp:lastModifiedBy>Administrator</cp:lastModifiedBy>
  <dcterms:modified xsi:type="dcterms:W3CDTF">2023-03-07T14:37:31Z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F04E31654F9E4C5799225600EAAA7470</vt:lpwstr>
  </property>
</Properties>
</file>