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44"/>
          <w:szCs w:val="4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白沙黎族自治县2023年事业单位公开招聘随军家属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公告》，清楚并理解其内容。我郑重承诺如下：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　月　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3A450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ind w:firstLine="200"/>
      <w:jc w:val="both"/>
      <w:outlineLvl w:val="1"/>
    </w:pPr>
    <w:rPr>
      <w:rFonts w:ascii="楷体_GB2312" w:hAnsi="Calibri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2023-03-03T03:08:38Z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EA9AC1D7918E4E2BA034ABDAF3A48F94</vt:lpwstr>
  </property>
</Properties>
</file>