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</w:pP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  <w:t>攀枝花学院202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  <w:t>年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  <w:lang w:val="en-US" w:eastAsia="zh-CN"/>
        </w:rPr>
        <w:t>公</w:t>
      </w:r>
      <w:bookmarkStart w:id="0" w:name="_GoBack"/>
      <w:bookmarkEnd w:id="0"/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  <w:lang w:val="en-US" w:eastAsia="zh-CN"/>
        </w:rPr>
        <w:t>开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  <w:t>考核招聘硕士研究生报名信息表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36"/>
        <w:gridCol w:w="1145"/>
        <w:gridCol w:w="1457"/>
        <w:gridCol w:w="1419"/>
        <w:gridCol w:w="1703"/>
        <w:gridCol w:w="991"/>
        <w:gridCol w:w="127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261CFE"/>
    <w:rsid w:val="00A80A27"/>
    <w:rsid w:val="00BD729D"/>
    <w:rsid w:val="27D054A0"/>
    <w:rsid w:val="2CDB6394"/>
    <w:rsid w:val="36994D8C"/>
    <w:rsid w:val="4863601C"/>
    <w:rsid w:val="4AD35043"/>
    <w:rsid w:val="6B9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401</Characters>
  <Lines>3</Lines>
  <Paragraphs>1</Paragraphs>
  <TotalTime>1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dcterms:modified xsi:type="dcterms:W3CDTF">2023-03-09T02:13:26Z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699294D82281454390E06EBEEC7217CC</vt:lpwstr>
  </property>
</Properties>
</file>