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B7" w:rsidRDefault="00ED67A8">
      <w:pPr>
        <w:spacing w:line="560" w:lineRule="exact"/>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sidR="00642876">
        <w:rPr>
          <w:rFonts w:ascii="黑体" w:eastAsia="黑体" w:hAnsi="黑体" w:cs="黑体" w:hint="eastAsia"/>
          <w:color w:val="000000" w:themeColor="text1"/>
          <w:sz w:val="32"/>
          <w:szCs w:val="32"/>
        </w:rPr>
        <w:t>3</w:t>
      </w:r>
      <w:r>
        <w:rPr>
          <w:rFonts w:ascii="黑体" w:eastAsia="黑体" w:hAnsi="黑体" w:cs="黑体" w:hint="eastAsia"/>
          <w:color w:val="000000" w:themeColor="text1"/>
          <w:sz w:val="32"/>
          <w:szCs w:val="32"/>
        </w:rPr>
        <w:t>：</w:t>
      </w:r>
    </w:p>
    <w:p w:rsidR="00CA40B7" w:rsidRDefault="00CA40B7">
      <w:pPr>
        <w:spacing w:line="600" w:lineRule="exact"/>
        <w:jc w:val="center"/>
        <w:outlineLvl w:val="0"/>
        <w:rPr>
          <w:rFonts w:ascii="方正小标宋简体" w:eastAsia="方正小标宋简体"/>
          <w:color w:val="000000" w:themeColor="text1"/>
          <w:sz w:val="44"/>
          <w:szCs w:val="44"/>
        </w:rPr>
      </w:pPr>
    </w:p>
    <w:p w:rsidR="00CA40B7" w:rsidRDefault="00ED67A8">
      <w:pPr>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color w:val="000000" w:themeColor="text1"/>
          <w:kern w:val="0"/>
          <w:sz w:val="36"/>
          <w:szCs w:val="36"/>
        </w:rPr>
        <w:t xml:space="preserve">    </w:t>
      </w:r>
      <w:r>
        <w:rPr>
          <w:rFonts w:ascii="方正小标宋简体" w:eastAsia="方正小标宋简体" w:hAnsi="方正小标宋简体" w:cs="方正小标宋简体" w:hint="eastAsia"/>
          <w:color w:val="000000" w:themeColor="text1"/>
          <w:kern w:val="0"/>
          <w:sz w:val="36"/>
          <w:szCs w:val="36"/>
        </w:rPr>
        <w:t>202</w:t>
      </w:r>
      <w:r w:rsidR="00AD4813">
        <w:rPr>
          <w:rFonts w:ascii="方正小标宋简体" w:eastAsia="方正小标宋简体" w:hAnsi="方正小标宋简体" w:cs="方正小标宋简体"/>
          <w:color w:val="000000" w:themeColor="text1"/>
          <w:kern w:val="0"/>
          <w:sz w:val="36"/>
          <w:szCs w:val="36"/>
        </w:rPr>
        <w:t>3</w:t>
      </w:r>
      <w:r>
        <w:rPr>
          <w:rFonts w:ascii="方正小标宋简体" w:eastAsia="方正小标宋简体" w:hAnsi="方正小标宋简体" w:cs="方正小标宋简体" w:hint="eastAsia"/>
          <w:color w:val="000000" w:themeColor="text1"/>
          <w:kern w:val="0"/>
          <w:sz w:val="36"/>
          <w:szCs w:val="36"/>
        </w:rPr>
        <w:t xml:space="preserve">年桓台县卫生健康系统事业单位      </w:t>
      </w:r>
    </w:p>
    <w:p w:rsidR="00CA40B7" w:rsidRDefault="00ED67A8">
      <w:pPr>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hint="eastAsia"/>
          <w:color w:val="000000" w:themeColor="text1"/>
          <w:kern w:val="0"/>
          <w:sz w:val="36"/>
          <w:szCs w:val="36"/>
        </w:rPr>
        <w:t xml:space="preserve">     公开招聘卫生专业技术人员应聘须知</w:t>
      </w:r>
    </w:p>
    <w:p w:rsidR="00CA40B7" w:rsidRDefault="00CA40B7">
      <w:pPr>
        <w:spacing w:line="560" w:lineRule="exact"/>
        <w:jc w:val="center"/>
        <w:rPr>
          <w:rFonts w:ascii="方正小标宋简体" w:eastAsia="方正小标宋简体" w:hAnsi="方正小标宋简体" w:cs="方正小标宋简体"/>
          <w:color w:val="000000" w:themeColor="text1"/>
          <w:kern w:val="0"/>
          <w:sz w:val="36"/>
          <w:szCs w:val="36"/>
        </w:rPr>
      </w:pPr>
    </w:p>
    <w:p w:rsidR="00CA40B7" w:rsidRDefault="00ED67A8">
      <w:pPr>
        <w:numPr>
          <w:ilvl w:val="0"/>
          <w:numId w:val="1"/>
        </w:num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目  录</w:t>
      </w:r>
    </w:p>
    <w:p w:rsidR="00CA40B7" w:rsidRDefault="00CA40B7">
      <w:pPr>
        <w:spacing w:line="560" w:lineRule="exact"/>
        <w:jc w:val="center"/>
        <w:rPr>
          <w:rFonts w:ascii="黑体" w:eastAsia="黑体" w:hAnsi="黑体"/>
          <w:color w:val="000000" w:themeColor="text1"/>
          <w:sz w:val="32"/>
          <w:szCs w:val="32"/>
        </w:rPr>
      </w:pPr>
    </w:p>
    <w:p w:rsidR="00CA40B7" w:rsidRDefault="00ED67A8">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一、招聘岗位学历、学位、专业、方向有关要求</w:t>
      </w:r>
    </w:p>
    <w:p w:rsidR="00CA40B7" w:rsidRDefault="00ED67A8">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二、不能应聘的情形</w:t>
      </w:r>
    </w:p>
    <w:p w:rsidR="00CA40B7" w:rsidRDefault="00ED67A8">
      <w:pPr>
        <w:spacing w:line="560" w:lineRule="exact"/>
        <w:ind w:firstLineChars="220" w:firstLine="704"/>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三、报名表备注栏填写要求</w:t>
      </w:r>
    </w:p>
    <w:p w:rsidR="00CA40B7" w:rsidRDefault="00ED67A8">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四、面向高校毕业生岗位招聘范围</w:t>
      </w:r>
    </w:p>
    <w:p w:rsidR="00CA40B7" w:rsidRDefault="00ED67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五、免笔试考务费认定</w:t>
      </w:r>
    </w:p>
    <w:p w:rsidR="00CA40B7" w:rsidRDefault="00A0035D" w:rsidP="00A0035D">
      <w:pPr>
        <w:tabs>
          <w:tab w:val="left" w:pos="7035"/>
        </w:tabs>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六、</w:t>
      </w:r>
      <w:r w:rsidR="00ED67A8">
        <w:rPr>
          <w:rFonts w:ascii="仿宋_GB2312" w:eastAsia="仿宋_GB2312" w:hint="eastAsia"/>
          <w:color w:val="000000" w:themeColor="text1"/>
          <w:sz w:val="32"/>
          <w:szCs w:val="32"/>
        </w:rPr>
        <w:t>现场资格审查时需提交的主要材料</w:t>
      </w:r>
    </w:p>
    <w:p w:rsidR="00A0035D" w:rsidRDefault="00A0035D" w:rsidP="00A0035D">
      <w:pPr>
        <w:tabs>
          <w:tab w:val="left" w:pos="7035"/>
        </w:tabs>
        <w:spacing w:line="560" w:lineRule="exact"/>
        <w:ind w:firstLineChars="221" w:firstLine="707"/>
        <w:rPr>
          <w:rFonts w:ascii="仿宋_GB2312" w:eastAsia="仿宋_GB2312"/>
          <w:color w:val="000000" w:themeColor="text1"/>
          <w:sz w:val="32"/>
          <w:szCs w:val="32"/>
        </w:rPr>
      </w:pPr>
      <w:r>
        <w:rPr>
          <w:rFonts w:ascii="仿宋_GB2312" w:eastAsia="仿宋_GB2312"/>
          <w:color w:val="000000" w:themeColor="text1"/>
          <w:sz w:val="32"/>
          <w:szCs w:val="32"/>
        </w:rPr>
        <w:t>七、考察体检工作要求</w:t>
      </w:r>
    </w:p>
    <w:p w:rsidR="00A0035D" w:rsidRDefault="00A0035D" w:rsidP="00A0035D">
      <w:pPr>
        <w:tabs>
          <w:tab w:val="left" w:pos="7035"/>
        </w:tabs>
        <w:spacing w:line="560" w:lineRule="exact"/>
        <w:ind w:firstLineChars="221" w:firstLine="707"/>
        <w:rPr>
          <w:rFonts w:ascii="仿宋_GB2312" w:eastAsia="仿宋_GB2312"/>
          <w:color w:val="000000" w:themeColor="text1"/>
          <w:sz w:val="32"/>
          <w:szCs w:val="32"/>
        </w:rPr>
      </w:pPr>
      <w:r>
        <w:rPr>
          <w:rFonts w:ascii="仿宋_GB2312" w:eastAsia="仿宋_GB2312"/>
          <w:color w:val="000000" w:themeColor="text1"/>
          <w:sz w:val="32"/>
          <w:szCs w:val="32"/>
        </w:rPr>
        <w:t>八、聘用入职办理要求</w:t>
      </w:r>
    </w:p>
    <w:p w:rsidR="00A0035D" w:rsidRPr="00A0035D" w:rsidRDefault="00A0035D" w:rsidP="00A0035D">
      <w:pPr>
        <w:tabs>
          <w:tab w:val="left" w:pos="7035"/>
        </w:tabs>
        <w:spacing w:line="560" w:lineRule="exact"/>
        <w:ind w:firstLineChars="221" w:firstLine="707"/>
        <w:rPr>
          <w:rFonts w:ascii="仿宋_GB2312" w:eastAsia="仿宋_GB2312"/>
          <w:color w:val="000000" w:themeColor="text1"/>
          <w:sz w:val="32"/>
          <w:szCs w:val="32"/>
        </w:rPr>
      </w:pPr>
      <w:r>
        <w:rPr>
          <w:rFonts w:ascii="仿宋_GB2312" w:eastAsia="仿宋_GB2312"/>
          <w:color w:val="000000" w:themeColor="text1"/>
          <w:sz w:val="32"/>
          <w:szCs w:val="32"/>
        </w:rPr>
        <w:t>九、有关问题解答</w:t>
      </w:r>
    </w:p>
    <w:p w:rsidR="00CA40B7" w:rsidRDefault="00CA40B7">
      <w:pPr>
        <w:spacing w:line="560" w:lineRule="exact"/>
        <w:jc w:val="center"/>
        <w:rPr>
          <w:rFonts w:ascii="黑体" w:eastAsia="黑体" w:hAnsi="黑体"/>
          <w:color w:val="000000" w:themeColor="text1"/>
          <w:sz w:val="32"/>
          <w:szCs w:val="32"/>
        </w:rPr>
      </w:pPr>
    </w:p>
    <w:p w:rsidR="00CA40B7" w:rsidRDefault="00CA40B7">
      <w:pPr>
        <w:spacing w:line="560" w:lineRule="exact"/>
        <w:jc w:val="center"/>
        <w:rPr>
          <w:rFonts w:ascii="黑体" w:eastAsia="黑体" w:hAnsi="黑体"/>
          <w:color w:val="000000" w:themeColor="text1"/>
          <w:sz w:val="32"/>
          <w:szCs w:val="32"/>
        </w:rPr>
      </w:pPr>
    </w:p>
    <w:p w:rsidR="00CA40B7" w:rsidRDefault="00CA40B7">
      <w:pPr>
        <w:spacing w:line="560" w:lineRule="exact"/>
        <w:jc w:val="center"/>
        <w:rPr>
          <w:rFonts w:ascii="黑体" w:eastAsia="黑体" w:hAnsi="黑体"/>
          <w:color w:val="000000" w:themeColor="text1"/>
          <w:sz w:val="32"/>
          <w:szCs w:val="32"/>
        </w:rPr>
      </w:pPr>
    </w:p>
    <w:p w:rsidR="00CA40B7" w:rsidRDefault="00CA40B7">
      <w:pPr>
        <w:spacing w:line="560" w:lineRule="exact"/>
        <w:jc w:val="center"/>
        <w:rPr>
          <w:rFonts w:ascii="黑体" w:eastAsia="黑体" w:hAnsi="黑体"/>
          <w:color w:val="000000" w:themeColor="text1"/>
          <w:sz w:val="32"/>
          <w:szCs w:val="32"/>
        </w:rPr>
      </w:pPr>
    </w:p>
    <w:p w:rsidR="00CA40B7" w:rsidRDefault="00CA40B7">
      <w:pPr>
        <w:spacing w:line="560" w:lineRule="exact"/>
        <w:jc w:val="center"/>
        <w:rPr>
          <w:rFonts w:ascii="黑体" w:eastAsia="黑体" w:hAnsi="黑体"/>
          <w:color w:val="000000" w:themeColor="text1"/>
          <w:sz w:val="32"/>
          <w:szCs w:val="32"/>
        </w:rPr>
      </w:pPr>
    </w:p>
    <w:p w:rsidR="00CA40B7" w:rsidRDefault="00CA40B7">
      <w:pPr>
        <w:spacing w:line="560" w:lineRule="exact"/>
        <w:jc w:val="center"/>
        <w:rPr>
          <w:rFonts w:ascii="黑体" w:eastAsia="黑体" w:hAnsi="黑体"/>
          <w:color w:val="000000" w:themeColor="text1"/>
          <w:sz w:val="32"/>
          <w:szCs w:val="32"/>
        </w:rPr>
      </w:pPr>
    </w:p>
    <w:p w:rsidR="00CA40B7" w:rsidRDefault="00CA40B7">
      <w:pPr>
        <w:spacing w:line="560" w:lineRule="exact"/>
        <w:rPr>
          <w:rFonts w:ascii="黑体" w:eastAsia="黑体" w:hAnsi="黑体"/>
          <w:color w:val="000000" w:themeColor="text1"/>
          <w:sz w:val="32"/>
          <w:szCs w:val="32"/>
        </w:rPr>
      </w:pPr>
    </w:p>
    <w:p w:rsidR="00CA40B7" w:rsidRDefault="00CA40B7">
      <w:pPr>
        <w:spacing w:line="560" w:lineRule="exact"/>
        <w:rPr>
          <w:rFonts w:ascii="黑体" w:eastAsia="黑体" w:hAnsi="黑体"/>
          <w:color w:val="000000" w:themeColor="text1"/>
          <w:sz w:val="32"/>
          <w:szCs w:val="32"/>
        </w:rPr>
      </w:pPr>
    </w:p>
    <w:p w:rsidR="00CA40B7" w:rsidRDefault="00CA40B7">
      <w:pPr>
        <w:spacing w:line="560" w:lineRule="exact"/>
        <w:rPr>
          <w:rFonts w:ascii="黑体" w:eastAsia="黑体" w:hAnsi="黑体"/>
          <w:color w:val="000000" w:themeColor="text1"/>
          <w:sz w:val="32"/>
          <w:szCs w:val="32"/>
        </w:rPr>
      </w:pPr>
    </w:p>
    <w:p w:rsidR="00CA40B7" w:rsidRDefault="00ED67A8">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第二部分 正  文</w:t>
      </w:r>
    </w:p>
    <w:p w:rsidR="00CA40B7" w:rsidRDefault="00CA40B7">
      <w:pPr>
        <w:spacing w:line="560" w:lineRule="exact"/>
        <w:rPr>
          <w:rFonts w:ascii="黑体" w:eastAsia="黑体" w:hAnsi="黑体"/>
          <w:color w:val="000000" w:themeColor="text1"/>
          <w:sz w:val="32"/>
          <w:szCs w:val="32"/>
        </w:rPr>
      </w:pPr>
    </w:p>
    <w:p w:rsidR="00CA40B7" w:rsidRDefault="00ED67A8">
      <w:pPr>
        <w:tabs>
          <w:tab w:val="right" w:pos="8306"/>
        </w:tabs>
        <w:spacing w:line="560" w:lineRule="exact"/>
        <w:ind w:firstLineChars="220" w:firstLine="704"/>
        <w:outlineLvl w:val="0"/>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一、招聘岗位学历、学位、专业、方向有关要求</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（一）招聘岗位的学历、学位、专业、方向等条件有对应关系。</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（二）《岗位一览表》“专业要求”栏中所列专业，如无特殊说明均指具体专业（二级学科），不含同名一级学科下的其他专业。</w:t>
      </w:r>
      <w:r>
        <w:rPr>
          <w:rFonts w:ascii="仿宋_GB2312" w:eastAsia="仿宋_GB2312" w:hint="eastAsia"/>
          <w:color w:val="000000"/>
          <w:sz w:val="32"/>
          <w:szCs w:val="32"/>
        </w:rPr>
        <w:t>注明具体方向的，应聘人员还需符合相应方向要求。</w:t>
      </w:r>
    </w:p>
    <w:p w:rsidR="00CA40B7" w:rsidRDefault="00ED67A8">
      <w:pPr>
        <w:pStyle w:val="a5"/>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（三）应聘人员的专业以所获毕业证书或国家承认的学历教育证书上注明的专业为准。其中，辅修专业证书与学历证书配合使用，可依据辅修专业证书上注明的专业应聘。</w:t>
      </w:r>
    </w:p>
    <w:p w:rsidR="00CA40B7" w:rsidRDefault="00ED67A8">
      <w:pPr>
        <w:pStyle w:val="a5"/>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高校自主设立的专业是否符合招聘专业要求，由招聘单位认定。</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（五）</w:t>
      </w:r>
      <w:r>
        <w:rPr>
          <w:rFonts w:ascii="仿宋_GB2312" w:eastAsia="仿宋_GB2312" w:hint="eastAsia"/>
          <w:color w:val="000000"/>
          <w:sz w:val="32"/>
          <w:szCs w:val="32"/>
        </w:rPr>
        <w:t>获得国务院学位委员会和教育部授权教育部留学服务中心出具的学历学位认证的国（境）外高校毕业生，可应聘同等学历层次普通高校毕业生的岗位。</w:t>
      </w:r>
    </w:p>
    <w:p w:rsidR="00CA40B7" w:rsidRDefault="00ED67A8">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二、不能应聘的情形</w:t>
      </w:r>
    </w:p>
    <w:p w:rsidR="00CA40B7" w:rsidRDefault="00ED67A8">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（一）因犯罪受过刑事处罚的人员，被开除党籍的人员，被开除公职的人员。</w:t>
      </w:r>
    </w:p>
    <w:p w:rsidR="00CA40B7" w:rsidRDefault="00ED67A8">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（二）服务年限不满5年（含试用期）的公务员和参照公务员法管理的人员。</w:t>
      </w:r>
    </w:p>
    <w:p w:rsidR="00CA40B7" w:rsidRDefault="00ED67A8">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（三）在公务员招考和事业单位公开招聘中被招考（聘）主管机关认定有严重违纪违规行为且不得应聘的人员。</w:t>
      </w:r>
    </w:p>
    <w:p w:rsidR="00CA40B7" w:rsidRDefault="00ED67A8">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（四）被依法列为失信联合惩戒对象的人员。</w:t>
      </w:r>
    </w:p>
    <w:p w:rsidR="00CA40B7" w:rsidRDefault="00ED67A8">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（五）现役军人。</w:t>
      </w:r>
    </w:p>
    <w:p w:rsidR="00CA40B7" w:rsidRDefault="00ED67A8">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（六）在读全日制普通高校非应届毕业生不能应聘，也不能用已取得的学历学位作为条件应聘。</w:t>
      </w:r>
    </w:p>
    <w:p w:rsidR="00CA40B7" w:rsidRDefault="00ED67A8">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（七）《事业单位人事管理回避规定》（人社部规〔2019〕1号）中须回避的情形。</w:t>
      </w:r>
    </w:p>
    <w:p w:rsidR="00CA40B7" w:rsidRDefault="00ED67A8">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（八）法律规定不得聘用的其他情形的人员。</w:t>
      </w:r>
    </w:p>
    <w:p w:rsidR="00CA40B7" w:rsidRDefault="00ED67A8">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三、报名表备注栏填写要求</w:t>
      </w:r>
    </w:p>
    <w:p w:rsidR="00CA40B7" w:rsidRDefault="00ED67A8">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（一）对于岗位要求具有执业医师资格的，应在备注栏内注明“</w:t>
      </w:r>
      <w:r w:rsidRPr="00696424">
        <w:rPr>
          <w:rFonts w:ascii="仿宋_GB2312" w:eastAsia="仿宋_GB2312" w:hAnsi="仿宋_GB2312" w:cs="仿宋_GB2312" w:hint="eastAsia"/>
          <w:color w:val="000000" w:themeColor="text1"/>
          <w:sz w:val="32"/>
          <w:szCs w:val="32"/>
        </w:rPr>
        <w:t>已取得执业医师资格，执业范围为xx”</w:t>
      </w:r>
      <w:r>
        <w:rPr>
          <w:rFonts w:ascii="仿宋_GB2312" w:eastAsia="仿宋_GB2312" w:hAnsi="仿宋_GB2312" w:cs="仿宋_GB2312" w:hint="eastAsia"/>
          <w:color w:val="000000" w:themeColor="text1"/>
          <w:sz w:val="32"/>
          <w:szCs w:val="32"/>
        </w:rPr>
        <w:t>，已进行执业资格注册的还应注明“已进行执业资格注册，注册执业范围xx”。</w:t>
      </w:r>
    </w:p>
    <w:p w:rsidR="00CA40B7" w:rsidRDefault="00ED67A8">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已通过执业医师资格考试，尚未发证的，应在备注栏内注明“202</w:t>
      </w:r>
      <w:r w:rsidR="00871277">
        <w:rPr>
          <w:rFonts w:ascii="仿宋_GB2312" w:eastAsia="仿宋_GB2312" w:hAnsi="仿宋_GB2312" w:cs="仿宋_GB2312"/>
          <w:color w:val="000000" w:themeColor="text1"/>
          <w:sz w:val="32"/>
          <w:szCs w:val="32"/>
        </w:rPr>
        <w:t>2</w:t>
      </w:r>
      <w:r>
        <w:rPr>
          <w:rFonts w:ascii="仿宋_GB2312" w:eastAsia="仿宋_GB2312" w:hAnsi="仿宋_GB2312" w:cs="仿宋_GB2312" w:hint="eastAsia"/>
          <w:color w:val="000000" w:themeColor="text1"/>
          <w:sz w:val="32"/>
          <w:szCs w:val="32"/>
        </w:rPr>
        <w:t>年已通过执业医师考试”。</w:t>
      </w:r>
    </w:p>
    <w:p w:rsidR="00CA40B7" w:rsidRDefault="00ED67A8">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（二）对于岗位要求规培合格的，应在备注栏内注明“于xx年xx月取得规培合格证”或明确描述无需规培原因。</w:t>
      </w:r>
    </w:p>
    <w:p w:rsidR="00871277" w:rsidRPr="00696424" w:rsidRDefault="00ED67A8" w:rsidP="00871277">
      <w:pPr>
        <w:spacing w:line="560" w:lineRule="exact"/>
        <w:ind w:firstLineChars="200" w:firstLine="640"/>
        <w:outlineLvl w:val="0"/>
        <w:rPr>
          <w:rFonts w:ascii="仿宋_GB2312" w:eastAsia="仿宋_GB2312" w:hAnsi="仿宋_GB2312" w:cs="仿宋_GB2312"/>
          <w:color w:val="000000" w:themeColor="text1"/>
          <w:sz w:val="32"/>
          <w:szCs w:val="32"/>
        </w:rPr>
      </w:pPr>
      <w:r w:rsidRPr="00696424">
        <w:rPr>
          <w:rFonts w:ascii="仿宋_GB2312" w:eastAsia="仿宋_GB2312" w:hAnsi="仿宋_GB2312" w:cs="仿宋_GB2312" w:hint="eastAsia"/>
          <w:color w:val="000000" w:themeColor="text1"/>
          <w:sz w:val="32"/>
          <w:szCs w:val="32"/>
        </w:rPr>
        <w:t>（三）</w:t>
      </w:r>
      <w:r w:rsidR="00871277" w:rsidRPr="00696424">
        <w:rPr>
          <w:rFonts w:ascii="仿宋_GB2312" w:eastAsia="仿宋_GB2312" w:hAnsi="仿宋_GB2312" w:cs="仿宋_GB2312" w:hint="eastAsia"/>
          <w:color w:val="000000" w:themeColor="text1"/>
          <w:sz w:val="32"/>
          <w:szCs w:val="32"/>
        </w:rPr>
        <w:t>符合“两个同等对待”政策的应聘人员，应在备注栏内注明“本人为*年*月毕业即参加社会招收规培且于*年*月住培合格的**专业人员”“本人为于*年*月住培合格的**专业人员”。</w:t>
      </w:r>
    </w:p>
    <w:p w:rsidR="00CA40B7" w:rsidRDefault="00871277">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w:t>
      </w:r>
      <w:r w:rsidR="00ED67A8">
        <w:rPr>
          <w:rFonts w:ascii="仿宋_GB2312" w:eastAsia="仿宋_GB2312" w:hAnsi="仿宋_GB2312" w:cs="仿宋_GB2312" w:hint="eastAsia"/>
          <w:color w:val="000000" w:themeColor="text1"/>
          <w:sz w:val="32"/>
          <w:szCs w:val="32"/>
        </w:rPr>
        <w:t>对于所学专业与报考岗位要求专业符合新旧专业</w:t>
      </w:r>
      <w:r w:rsidR="00ED67A8">
        <w:rPr>
          <w:rFonts w:ascii="仿宋_GB2312" w:eastAsia="仿宋_GB2312" w:hAnsi="仿宋_GB2312" w:cs="仿宋_GB2312" w:hint="eastAsia"/>
          <w:color w:val="000000" w:themeColor="text1"/>
          <w:sz w:val="32"/>
          <w:szCs w:val="32"/>
        </w:rPr>
        <w:lastRenderedPageBreak/>
        <w:t>对照关系的，应在备注栏内注明“根据xx版教育部《新旧专业对照表》xx专业与xx专业为对应专业”。</w:t>
      </w:r>
    </w:p>
    <w:p w:rsidR="00CA40B7" w:rsidRDefault="00871277">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w:t>
      </w:r>
      <w:r w:rsidR="00ED67A8">
        <w:rPr>
          <w:rFonts w:ascii="仿宋_GB2312" w:eastAsia="仿宋_GB2312" w:hAnsi="仿宋_GB2312" w:cs="仿宋_GB2312" w:hint="eastAsia"/>
          <w:color w:val="000000" w:themeColor="text1"/>
          <w:sz w:val="32"/>
          <w:szCs w:val="32"/>
        </w:rPr>
        <w:t>）对于所学专业非教育部专业目录列明专业，与岗位要求专业不一致，考生个人认为与报考岗位专业为相近专业的，应在备注栏内注明所学专业课程。</w:t>
      </w:r>
    </w:p>
    <w:p w:rsidR="00CA40B7" w:rsidRDefault="00871277">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w:t>
      </w:r>
      <w:r w:rsidR="00ED67A8">
        <w:rPr>
          <w:rFonts w:ascii="仿宋_GB2312" w:eastAsia="仿宋_GB2312" w:hAnsi="仿宋_GB2312" w:cs="仿宋_GB2312" w:hint="eastAsia"/>
          <w:color w:val="000000" w:themeColor="text1"/>
          <w:sz w:val="32"/>
          <w:szCs w:val="32"/>
        </w:rPr>
        <w:t>）现场资格审核时要求提供其他材料的，网上报名时应对将要提交材料进行说明。</w:t>
      </w:r>
    </w:p>
    <w:p w:rsidR="00CA40B7" w:rsidRDefault="00871277">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w:t>
      </w:r>
      <w:r w:rsidR="00ED67A8">
        <w:rPr>
          <w:rFonts w:ascii="仿宋_GB2312" w:eastAsia="仿宋_GB2312" w:hAnsi="仿宋_GB2312" w:cs="仿宋_GB2312" w:hint="eastAsia"/>
          <w:color w:val="000000" w:themeColor="text1"/>
          <w:sz w:val="32"/>
          <w:szCs w:val="32"/>
        </w:rPr>
        <w:t>）其他承诺事项及需要说明的事项应一并提前在“备注栏”中说明。</w:t>
      </w:r>
    </w:p>
    <w:p w:rsidR="00CA40B7" w:rsidRDefault="00ED67A8">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四、面向高校毕业生岗位招聘范围</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面向高校毕业生岗位，招聘范围为2023年应届高校毕业生及择业期（二年）内未落实过工作单位的高校毕业生。</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2023年应届高校毕业生是指在国内普通高等学校或承担研究生教育任务的科学研究机构中，由国家统一招生且就读期间个人档案、组织关系保管在就读院校(或科研机构)，并于当年毕业的学生。国（境）外高校毕业生视同。</w:t>
      </w:r>
    </w:p>
    <w:p w:rsidR="00CA40B7" w:rsidRPr="00696424" w:rsidRDefault="00ED67A8">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五、</w:t>
      </w:r>
      <w:r w:rsidRPr="00696424">
        <w:rPr>
          <w:rFonts w:ascii="黑体" w:eastAsia="黑体" w:hAnsi="黑体" w:hint="eastAsia"/>
          <w:color w:val="000000" w:themeColor="text1"/>
          <w:sz w:val="32"/>
          <w:szCs w:val="32"/>
        </w:rPr>
        <w:t>免笔试考务费认定</w:t>
      </w:r>
    </w:p>
    <w:p w:rsidR="004E0688" w:rsidRDefault="004E0688" w:rsidP="004E0688">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（一）所需提交材料</w:t>
      </w:r>
    </w:p>
    <w:p w:rsidR="004E0688" w:rsidRDefault="004E0688" w:rsidP="004E068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最低生活保障家庭人员凭其家庭所在地的县（市、区）民政部门出具的享受最低生活保障的证明或低保证；</w:t>
      </w:r>
    </w:p>
    <w:p w:rsidR="004E0688" w:rsidRDefault="004E0688" w:rsidP="004E068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脱贫享受政策人口和</w:t>
      </w:r>
      <w:r>
        <w:rPr>
          <w:rFonts w:ascii="仿宋_GB2312" w:eastAsia="仿宋_GB2312" w:hint="eastAsia"/>
          <w:color w:val="000000" w:themeColor="text1"/>
          <w:sz w:val="32"/>
          <w:szCs w:val="32"/>
        </w:rPr>
        <w:t>防止</w:t>
      </w:r>
      <w:r>
        <w:rPr>
          <w:rFonts w:ascii="仿宋_GB2312" w:eastAsia="仿宋_GB2312"/>
          <w:color w:val="000000" w:themeColor="text1"/>
          <w:sz w:val="32"/>
          <w:szCs w:val="32"/>
        </w:rPr>
        <w:t>返贫监测帮扶对象凭其家庭所在地的县（市、区）乡村振兴部门出具的有关证明</w:t>
      </w:r>
      <w:r>
        <w:rPr>
          <w:rFonts w:ascii="仿宋_GB2312" w:eastAsia="仿宋_GB2312" w:hint="eastAsia"/>
          <w:color w:val="000000" w:themeColor="text1"/>
          <w:sz w:val="32"/>
          <w:szCs w:val="32"/>
        </w:rPr>
        <w:t>；</w:t>
      </w:r>
    </w:p>
    <w:p w:rsidR="004E0688" w:rsidRDefault="004E0688" w:rsidP="004E068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3.应聘人员为残疾人的，提交《中华人民共和国残疾人证》（包括社保卡搭载的残疾人证）。</w:t>
      </w:r>
    </w:p>
    <w:p w:rsidR="00CA40B7" w:rsidRDefault="00ED67A8">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（二）提交方式及审核处理</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1.按要求将所需要提交的材料（原件）与身份证放在一起，并拍摄成一张电子照片，拍摄应保证照片字迹清晰。</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2.将电子照片命名为“申请免费认定+招聘单位+招聘岗位+姓名”，以附件形式发送至电子邮箱h</w:t>
      </w:r>
      <w:r>
        <w:rPr>
          <w:rFonts w:ascii="仿宋_GB2312" w:eastAsia="仿宋_GB2312"/>
          <w:color w:val="000000" w:themeColor="text1"/>
          <w:sz w:val="32"/>
          <w:szCs w:val="32"/>
        </w:rPr>
        <w:t>txwjjzzrsk@zb.shandong.cn</w:t>
      </w:r>
      <w:r>
        <w:rPr>
          <w:rFonts w:ascii="仿宋_GB2312" w:eastAsia="仿宋_GB2312" w:hint="eastAsia"/>
          <w:color w:val="000000" w:themeColor="text1"/>
          <w:sz w:val="32"/>
          <w:szCs w:val="32"/>
        </w:rPr>
        <w:t>，邮件名称须与照片名称相同。发送邮件时间须在报名时间截止前</w:t>
      </w:r>
      <w:r w:rsidR="00B25296">
        <w:rPr>
          <w:rFonts w:ascii="仿宋_GB2312" w:eastAsia="仿宋_GB2312" w:hint="eastAsia"/>
          <w:color w:val="000000" w:themeColor="text1"/>
          <w:sz w:val="32"/>
          <w:szCs w:val="32"/>
        </w:rPr>
        <w:t>（3月16日16:00前），</w:t>
      </w:r>
      <w:r>
        <w:rPr>
          <w:rFonts w:ascii="仿宋_GB2312" w:eastAsia="仿宋_GB2312" w:hint="eastAsia"/>
          <w:color w:val="000000" w:themeColor="text1"/>
          <w:sz w:val="32"/>
          <w:szCs w:val="32"/>
        </w:rPr>
        <w:t>以邮箱显示的发送时间为准。邮件发送成功后，请拨打0533-</w:t>
      </w:r>
      <w:r>
        <w:rPr>
          <w:rFonts w:ascii="仿宋_GB2312" w:eastAsia="仿宋_GB2312"/>
          <w:color w:val="000000" w:themeColor="text1"/>
          <w:sz w:val="32"/>
          <w:szCs w:val="32"/>
        </w:rPr>
        <w:t>8216245</w:t>
      </w:r>
      <w:r>
        <w:rPr>
          <w:rFonts w:ascii="仿宋_GB2312" w:eastAsia="仿宋_GB2312" w:hint="eastAsia"/>
          <w:color w:val="000000" w:themeColor="text1"/>
          <w:sz w:val="32"/>
          <w:szCs w:val="32"/>
        </w:rPr>
        <w:t>确认邮件收到情况。</w:t>
      </w:r>
    </w:p>
    <w:p w:rsidR="00CA40B7" w:rsidRDefault="00ED67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3.免笔试考务费认定结果以电子邮件形式反馈本人，未通过认定人员请及时缴费，通过认定人员报名缴费截止后统一进行免缴费处理。</w:t>
      </w:r>
    </w:p>
    <w:p w:rsidR="00CA40B7" w:rsidRDefault="004E0688">
      <w:pPr>
        <w:spacing w:line="560" w:lineRule="exact"/>
        <w:ind w:firstLineChars="200" w:firstLine="640"/>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六</w:t>
      </w:r>
      <w:r w:rsidR="00ED67A8">
        <w:rPr>
          <w:rFonts w:ascii="黑体" w:eastAsia="黑体" w:hAnsi="黑体" w:hint="eastAsia"/>
          <w:color w:val="000000" w:themeColor="text1"/>
          <w:sz w:val="32"/>
          <w:szCs w:val="32"/>
        </w:rPr>
        <w:t>、现场资格审查时需提交的主要材料</w:t>
      </w:r>
    </w:p>
    <w:p w:rsidR="00CA40B7" w:rsidRDefault="00ED67A8">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rsidR="00CA40B7" w:rsidRDefault="00ED67A8">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（一）报名表、本人签名的诚信承诺书、笔试准考证各一份，其中报名表、诚信承诺书可在资格审查公告发布后登录报名系统打印。</w:t>
      </w:r>
    </w:p>
    <w:p w:rsidR="00CA40B7" w:rsidRDefault="00ED67A8">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（二）本人身份证原件和复印件各一份。身份证丢失的可提交临时身份证。</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香港和澳门居民中的中国公民</w:t>
      </w:r>
      <w:r>
        <w:rPr>
          <w:rFonts w:eastAsia="仿宋_GB2312"/>
          <w:kern w:val="0"/>
          <w:sz w:val="32"/>
          <w:szCs w:val="32"/>
          <w:lang w:bidi="ar"/>
        </w:rPr>
        <w:t>应聘的，还需提供《港澳居民来往内地通行证》</w:t>
      </w:r>
      <w:r>
        <w:rPr>
          <w:rFonts w:ascii="仿宋_GB2312" w:eastAsia="仿宋_GB2312" w:hint="eastAsia"/>
          <w:color w:val="000000" w:themeColor="text1"/>
          <w:sz w:val="32"/>
          <w:szCs w:val="32"/>
        </w:rPr>
        <w:t>。</w:t>
      </w:r>
    </w:p>
    <w:p w:rsidR="00CA40B7" w:rsidRDefault="00ED67A8">
      <w:pPr>
        <w:numPr>
          <w:ilvl w:val="0"/>
          <w:numId w:val="3"/>
        </w:num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学历、学位、专业有关证书材料原件及复印件各一份，具体包括：</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1.符合岗位学历、专业要求的学历证书。</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招聘岗位要求具体专业、应聘人员学历证书上注明的专业为一级学科（类）的，还需提交学校出具的所学具体专业的说明。</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招聘岗位要求具体方向、应聘人员学历证书上未注明的，还需提交能体现具体方向的就业推荐表、毕业论文答辩登记表、成绩单、学校出具的相关情况说明等材料之一。</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2.招聘岗位有学位要求的，还需提交与学历证书相对应的学位证书。</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3.国（境）外高校毕业生应聘的，还须提交教育部门出具的国（境）外学历学位认证书和成绩单（附有资质的机构出具的翻译件）等材料。</w:t>
      </w:r>
    </w:p>
    <w:p w:rsidR="00CA40B7" w:rsidRDefault="00ED67A8">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4.尚未取得学历证书、学位证书的国内应届毕业生可提供就业推荐表、学校相关部门出具的学历（专业）学位情况说明</w:t>
      </w:r>
      <w:r w:rsidR="004E0688">
        <w:rPr>
          <w:rFonts w:ascii="仿宋_GB2312" w:eastAsia="仿宋_GB2312" w:hint="eastAsia"/>
          <w:color w:val="000000"/>
          <w:sz w:val="32"/>
          <w:szCs w:val="32"/>
        </w:rPr>
        <w:t>（</w:t>
      </w:r>
      <w:r w:rsidR="004E0688" w:rsidRPr="00696424">
        <w:rPr>
          <w:rFonts w:ascii="仿宋_GB2312" w:eastAsia="仿宋_GB2312" w:hint="eastAsia"/>
          <w:color w:val="000000"/>
          <w:sz w:val="32"/>
          <w:szCs w:val="32"/>
        </w:rPr>
        <w:t>可参照附件</w:t>
      </w:r>
      <w:r w:rsidR="00B25296" w:rsidRPr="00696424">
        <w:rPr>
          <w:rFonts w:ascii="仿宋_GB2312" w:eastAsia="仿宋_GB2312"/>
          <w:color w:val="000000"/>
          <w:sz w:val="32"/>
          <w:szCs w:val="32"/>
        </w:rPr>
        <w:t>4</w:t>
      </w:r>
      <w:r w:rsidR="004E0688" w:rsidRPr="00696424">
        <w:rPr>
          <w:rFonts w:ascii="仿宋_GB2312" w:eastAsia="仿宋_GB2312"/>
          <w:color w:val="000000"/>
          <w:sz w:val="32"/>
          <w:szCs w:val="32"/>
        </w:rPr>
        <w:t>样式出具</w:t>
      </w:r>
      <w:r w:rsidR="004E0688" w:rsidRPr="00696424">
        <w:rPr>
          <w:rFonts w:ascii="仿宋_GB2312" w:eastAsia="仿宋_GB2312" w:hint="eastAsia"/>
          <w:color w:val="000000"/>
          <w:sz w:val="32"/>
          <w:szCs w:val="32"/>
        </w:rPr>
        <w:t>）</w:t>
      </w:r>
      <w:r>
        <w:rPr>
          <w:rFonts w:ascii="仿宋_GB2312" w:eastAsia="仿宋_GB2312" w:hint="eastAsia"/>
          <w:color w:val="000000"/>
          <w:sz w:val="32"/>
          <w:szCs w:val="32"/>
        </w:rPr>
        <w:t>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rsidR="00CA40B7" w:rsidRDefault="00ED67A8">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5.按照新旧专业对应关系应聘的人员，属于根据所学方向不同分别划入不同专业情况的，应聘人员还需提交能说明所学具体方向的相关材料，由招聘单位认定是否符合岗位要求。</w:t>
      </w:r>
    </w:p>
    <w:p w:rsidR="00CA40B7" w:rsidRDefault="00ED67A8">
      <w:pPr>
        <w:pStyle w:val="a5"/>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sz w:val="32"/>
          <w:szCs w:val="32"/>
        </w:rPr>
        <w:lastRenderedPageBreak/>
        <w:t>（四）</w:t>
      </w:r>
      <w:r>
        <w:rPr>
          <w:rFonts w:ascii="仿宋_GB2312" w:eastAsia="仿宋_GB2312" w:hint="eastAsia"/>
          <w:color w:val="000000" w:themeColor="text1"/>
          <w:kern w:val="2"/>
          <w:sz w:val="32"/>
          <w:szCs w:val="32"/>
        </w:rPr>
        <w:t>招聘岗位要求的其它相关资格证书（专业技术职务资格证书、执业资格证书、职业资格证书等）。对有规培合格要求的岗位，需提交规培合格材料或无需进行规培的说明材料。</w:t>
      </w:r>
    </w:p>
    <w:p w:rsidR="00CA40B7" w:rsidRDefault="00ED67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证书丢失的，可提交具有同等效力的公布文件、登记表等材料。</w:t>
      </w:r>
    </w:p>
    <w:p w:rsidR="00CA40B7" w:rsidRDefault="00ED67A8">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w:t>
      </w:r>
      <w:r w:rsidR="004E0688">
        <w:rPr>
          <w:rFonts w:ascii="仿宋_GB2312" w:eastAsia="仿宋_GB2312"/>
          <w:color w:val="000000" w:themeColor="text1"/>
          <w:sz w:val="32"/>
          <w:szCs w:val="32"/>
        </w:rPr>
        <w:t>2</w:t>
      </w:r>
      <w:r>
        <w:rPr>
          <w:rFonts w:ascii="仿宋_GB2312" w:eastAsia="仿宋_GB2312" w:hint="eastAsia"/>
          <w:color w:val="000000" w:themeColor="text1"/>
          <w:sz w:val="32"/>
          <w:szCs w:val="32"/>
        </w:rPr>
        <w:t>年新考取相关资格证书的，可暂提交已通过考试的成绩单。但最晚必须于202</w:t>
      </w:r>
      <w:r w:rsidR="004E0688">
        <w:rPr>
          <w:rFonts w:ascii="仿宋_GB2312" w:eastAsia="仿宋_GB2312"/>
          <w:color w:val="000000" w:themeColor="text1"/>
          <w:sz w:val="32"/>
          <w:szCs w:val="32"/>
        </w:rPr>
        <w:t>3</w:t>
      </w:r>
      <w:r>
        <w:rPr>
          <w:rFonts w:ascii="仿宋_GB2312" w:eastAsia="仿宋_GB2312" w:hint="eastAsia"/>
          <w:color w:val="000000" w:themeColor="text1"/>
          <w:sz w:val="32"/>
          <w:szCs w:val="32"/>
        </w:rPr>
        <w:t>年7月31日提交相关资格证书原件进行审核，否则，取消其聘用资格。</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（五）应聘有工作经历要求的岗位，还需提交以下工作经历相关材料之一，并以此计算工作时间：</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w:t>
      </w:r>
      <w:r w:rsidR="00607804">
        <w:rPr>
          <w:rFonts w:ascii="仿宋_GB2312" w:eastAsia="仿宋_GB2312" w:hint="eastAsia"/>
          <w:color w:val="000000"/>
          <w:sz w:val="32"/>
          <w:szCs w:val="32"/>
        </w:rPr>
        <w:t>劳动（聘用）合同和社保缴费记录</w:t>
      </w:r>
      <w:r>
        <w:rPr>
          <w:rFonts w:ascii="仿宋_GB2312" w:eastAsia="仿宋_GB2312" w:hint="eastAsia"/>
          <w:color w:val="000000"/>
          <w:sz w:val="32"/>
          <w:szCs w:val="32"/>
        </w:rPr>
        <w:t>；</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2.入伍通知书（或入伍批准书）及退伍证；</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3.公务员登记表或招考录用手续之一；</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4.事业单位聘用登记表或招聘录用手续之一。</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招聘岗位要求的从事具体岗位（专业）工作情况在上述材料中无法体现的，还须提交用人单位出具的相关情况说明。</w:t>
      </w:r>
    </w:p>
    <w:p w:rsidR="00CA40B7" w:rsidRPr="00696424"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w:t>
      </w:r>
      <w:r w:rsidR="0004627E">
        <w:rPr>
          <w:rFonts w:ascii="仿宋_GB2312" w:eastAsia="仿宋_GB2312" w:hint="eastAsia"/>
          <w:color w:val="000000"/>
          <w:sz w:val="32"/>
          <w:szCs w:val="32"/>
        </w:rPr>
        <w:t>属</w:t>
      </w:r>
      <w:r w:rsidR="0004627E">
        <w:rPr>
          <w:rFonts w:ascii="仿宋_GB2312" w:eastAsia="仿宋_GB2312" w:hint="eastAsia"/>
          <w:sz w:val="32"/>
          <w:szCs w:val="32"/>
        </w:rPr>
        <w:t>无业人员的需提交处于无业状态的个人书面承诺</w:t>
      </w:r>
      <w:r w:rsidR="0004627E" w:rsidRPr="00696424">
        <w:rPr>
          <w:rFonts w:ascii="仿宋_GB2312" w:eastAsia="仿宋_GB2312" w:hint="eastAsia"/>
          <w:sz w:val="32"/>
          <w:szCs w:val="32"/>
        </w:rPr>
        <w:t>（可参照附件</w:t>
      </w:r>
      <w:r w:rsidR="00B25296" w:rsidRPr="00696424">
        <w:rPr>
          <w:rFonts w:ascii="仿宋_GB2312" w:eastAsia="仿宋_GB2312"/>
          <w:sz w:val="32"/>
          <w:szCs w:val="32"/>
        </w:rPr>
        <w:t>5</w:t>
      </w:r>
      <w:r w:rsidR="0004627E" w:rsidRPr="00696424">
        <w:rPr>
          <w:rFonts w:ascii="仿宋_GB2312" w:eastAsia="仿宋_GB2312" w:hint="eastAsia"/>
          <w:sz w:val="32"/>
          <w:szCs w:val="32"/>
        </w:rPr>
        <w:t>样式出具）。</w:t>
      </w:r>
      <w:r w:rsidRPr="00696424">
        <w:rPr>
          <w:rFonts w:ascii="仿宋_GB2312" w:eastAsia="仿宋_GB2312" w:hint="eastAsia"/>
          <w:color w:val="000000"/>
          <w:sz w:val="32"/>
          <w:szCs w:val="32"/>
        </w:rPr>
        <w:t>在职人员（含已签订就业协议人员）应聘的，还需提交有用人权限部门或单位（就业协议单位）出具的同意应聘</w:t>
      </w:r>
      <w:r w:rsidR="0004627E" w:rsidRPr="00696424">
        <w:rPr>
          <w:rFonts w:ascii="仿宋_GB2312" w:eastAsia="仿宋_GB2312" w:hint="eastAsia"/>
          <w:color w:val="000000"/>
          <w:sz w:val="32"/>
          <w:szCs w:val="32"/>
        </w:rPr>
        <w:t>（可参照附件</w:t>
      </w:r>
      <w:r w:rsidR="00B25296" w:rsidRPr="00696424">
        <w:rPr>
          <w:rFonts w:ascii="仿宋_GB2312" w:eastAsia="仿宋_GB2312"/>
          <w:color w:val="000000"/>
          <w:sz w:val="32"/>
          <w:szCs w:val="32"/>
        </w:rPr>
        <w:t>6</w:t>
      </w:r>
      <w:r w:rsidR="0004627E" w:rsidRPr="00696424">
        <w:rPr>
          <w:rFonts w:ascii="仿宋_GB2312" w:eastAsia="仿宋_GB2312"/>
          <w:color w:val="000000"/>
          <w:sz w:val="32"/>
          <w:szCs w:val="32"/>
        </w:rPr>
        <w:t>样式出具</w:t>
      </w:r>
      <w:r w:rsidR="0004627E" w:rsidRPr="00696424">
        <w:rPr>
          <w:rFonts w:ascii="仿宋_GB2312" w:eastAsia="仿宋_GB2312" w:hint="eastAsia"/>
          <w:color w:val="000000"/>
          <w:sz w:val="32"/>
          <w:szCs w:val="32"/>
        </w:rPr>
        <w:t>）</w:t>
      </w:r>
      <w:r w:rsidRPr="00696424">
        <w:rPr>
          <w:rFonts w:ascii="仿宋_GB2312" w:eastAsia="仿宋_GB2312" w:hint="eastAsia"/>
          <w:color w:val="000000"/>
          <w:sz w:val="32"/>
          <w:szCs w:val="32"/>
        </w:rPr>
        <w:t>或解聘材料。</w:t>
      </w:r>
    </w:p>
    <w:p w:rsidR="00CA40B7" w:rsidRDefault="00ED67A8">
      <w:pPr>
        <w:autoSpaceDN w:val="0"/>
        <w:spacing w:line="560" w:lineRule="exact"/>
        <w:ind w:firstLineChars="220" w:firstLine="704"/>
        <w:rPr>
          <w:rFonts w:ascii="仿宋_GB2312" w:eastAsia="仿宋_GB2312"/>
          <w:color w:val="000000"/>
          <w:sz w:val="32"/>
          <w:szCs w:val="32"/>
        </w:rPr>
      </w:pPr>
      <w:r w:rsidRPr="00696424">
        <w:rPr>
          <w:rFonts w:ascii="仿宋_GB2312" w:eastAsia="仿宋_GB2312" w:hint="eastAsia"/>
          <w:color w:val="000000"/>
          <w:sz w:val="32"/>
          <w:szCs w:val="32"/>
        </w:rPr>
        <w:t>劳务派遣人员应聘的，提交的同意应聘</w:t>
      </w:r>
      <w:r>
        <w:rPr>
          <w:rFonts w:ascii="仿宋_GB2312" w:eastAsia="仿宋_GB2312" w:hint="eastAsia"/>
          <w:color w:val="000000"/>
          <w:sz w:val="32"/>
          <w:szCs w:val="32"/>
        </w:rPr>
        <w:t>或解聘材料需同时加盖派遣单位和工作单位公章。</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公办中小学（幼儿园）在编教师应聘的，还需同时提交县以上教育行政主管部门出具的同意应聘或解聘材料。</w:t>
      </w:r>
    </w:p>
    <w:p w:rsidR="00CA40B7" w:rsidRDefault="00ED67A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其中，报名时属在职人员、后解除劳动关系的，应提交</w:t>
      </w:r>
      <w:r>
        <w:rPr>
          <w:rFonts w:ascii="仿宋_GB2312" w:eastAsia="仿宋_GB2312" w:hint="eastAsia"/>
          <w:color w:val="000000"/>
          <w:sz w:val="32"/>
          <w:szCs w:val="32"/>
        </w:rPr>
        <w:lastRenderedPageBreak/>
        <w:t>解除劳动合同书、解除就业协议书等材料之一或档案代理部门出具的未就业说明（时间应在报名时间之后）。报名时无工作单位的不需要提交。</w:t>
      </w:r>
    </w:p>
    <w:p w:rsidR="00CA40B7" w:rsidRDefault="00ED67A8">
      <w:pPr>
        <w:autoSpaceDN w:val="0"/>
        <w:spacing w:line="560" w:lineRule="exact"/>
        <w:ind w:firstLineChars="220" w:firstLine="704"/>
        <w:rPr>
          <w:rFonts w:ascii="仿宋_GB2312" w:eastAsia="仿宋_GB2312"/>
          <w:color w:val="000000"/>
          <w:sz w:val="32"/>
          <w:szCs w:val="32"/>
        </w:rPr>
      </w:pPr>
      <w:r w:rsidRPr="00696424">
        <w:rPr>
          <w:rFonts w:ascii="仿宋_GB2312" w:eastAsia="仿宋_GB2312" w:hint="eastAsia"/>
          <w:color w:val="000000"/>
          <w:sz w:val="32"/>
          <w:szCs w:val="32"/>
        </w:rPr>
        <w:t>对在职人员出具同意应聘或解聘材料确有困难的，经招聘单位同意，可在考察或体检时提供。</w:t>
      </w:r>
    </w:p>
    <w:p w:rsidR="00CA40B7" w:rsidRDefault="00ED67A8">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以上为所需提交的主要材料，具体要求以桓台县</w:t>
      </w:r>
      <w:r>
        <w:rPr>
          <w:rFonts w:ascii="仿宋_GB2312" w:eastAsia="仿宋_GB2312"/>
          <w:color w:val="000000" w:themeColor="text1"/>
          <w:sz w:val="32"/>
          <w:szCs w:val="32"/>
        </w:rPr>
        <w:t>卫生健康局</w:t>
      </w:r>
      <w:r>
        <w:rPr>
          <w:rFonts w:ascii="仿宋_GB2312" w:eastAsia="仿宋_GB2312" w:hint="eastAsia"/>
          <w:color w:val="000000" w:themeColor="text1"/>
          <w:sz w:val="32"/>
          <w:szCs w:val="32"/>
        </w:rPr>
        <w:t>公开招聘卫生专业技术人员现场资格审查公告为准。</w:t>
      </w:r>
    </w:p>
    <w:p w:rsidR="0004627E" w:rsidRDefault="0004627E" w:rsidP="0004627E">
      <w:pPr>
        <w:pStyle w:val="a5"/>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七、考察体检工作要求</w:t>
      </w:r>
    </w:p>
    <w:p w:rsidR="0004627E" w:rsidRDefault="0004627E" w:rsidP="0004627E">
      <w:pPr>
        <w:pStyle w:val="a5"/>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进入考察体检范围人员名单和首批考察体检人员名单将在</w:t>
      </w:r>
      <w:r w:rsidR="007C1D3C">
        <w:rPr>
          <w:rFonts w:ascii="仿宋_GB2312" w:eastAsia="仿宋_GB2312" w:hAnsi="仿宋_GB2312" w:cs="仿宋_GB2312" w:hint="eastAsia"/>
          <w:kern w:val="2"/>
          <w:sz w:val="32"/>
          <w:szCs w:val="32"/>
        </w:rPr>
        <w:t>桓台县人民政府</w:t>
      </w:r>
      <w:r>
        <w:rPr>
          <w:rFonts w:ascii="仿宋_GB2312" w:eastAsia="仿宋_GB2312" w:hAnsi="仿宋_GB2312" w:cs="仿宋_GB2312" w:hint="eastAsia"/>
          <w:kern w:val="2"/>
          <w:sz w:val="32"/>
          <w:szCs w:val="32"/>
        </w:rPr>
        <w:t>官方网站进行公告。</w:t>
      </w:r>
    </w:p>
    <w:p w:rsidR="0004627E" w:rsidRDefault="0004627E" w:rsidP="0004627E">
      <w:pPr>
        <w:pStyle w:val="a5"/>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由招聘单位负责成立考察小组，每组由2名以上工作人员组成。必要时可到应聘人员所在学校（单位）、档案存放地，采取查阅档案、召开座谈会、个别访谈等形式进行实地考察。</w:t>
      </w:r>
    </w:p>
    <w:p w:rsidR="0004627E" w:rsidRDefault="0004627E" w:rsidP="0004627E">
      <w:pPr>
        <w:pStyle w:val="a5"/>
        <w:widowControl/>
        <w:spacing w:before="0" w:beforeAutospacing="0" w:after="0" w:afterAutospacing="0" w:line="54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rsidR="0004627E" w:rsidRDefault="0004627E" w:rsidP="0004627E">
      <w:pPr>
        <w:pStyle w:val="a5"/>
        <w:widowControl/>
        <w:spacing w:before="0" w:beforeAutospacing="0" w:after="0" w:afterAutospacing="0" w:line="54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体检应在县级以上综合性医院进行，体检费用由应聘人员承担。体检标准和项目参照公务员录用体检标准及操作手册执</w:t>
      </w:r>
      <w:r>
        <w:rPr>
          <w:rFonts w:ascii="仿宋_GB2312" w:eastAsia="仿宋_GB2312" w:hAnsi="仿宋_GB2312" w:cs="仿宋_GB2312" w:hint="eastAsia"/>
          <w:kern w:val="2"/>
          <w:sz w:val="32"/>
          <w:szCs w:val="32"/>
        </w:rPr>
        <w:lastRenderedPageBreak/>
        <w:t>行，国家另有规定的从其规定。对按规定需要复检的，不在原体检医院进行，复检只能进行1次，结果以复检结论为准。</w:t>
      </w:r>
    </w:p>
    <w:p w:rsidR="0004627E" w:rsidRDefault="0004627E" w:rsidP="0004627E">
      <w:pPr>
        <w:pStyle w:val="a5"/>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八、聘用入职办理要求</w:t>
      </w:r>
    </w:p>
    <w:p w:rsidR="0004627E" w:rsidRDefault="0004627E" w:rsidP="0004627E">
      <w:pPr>
        <w:pStyle w:val="a5"/>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w:t>
      </w:r>
    </w:p>
    <w:p w:rsidR="0004627E" w:rsidRDefault="0004627E" w:rsidP="0004627E">
      <w:pPr>
        <w:pStyle w:val="a5"/>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r w:rsidR="00E94481">
        <w:rPr>
          <w:rFonts w:ascii="仿宋_GB2312" w:eastAsia="仿宋_GB2312" w:hAnsi="仿宋_GB2312" w:cs="仿宋_GB2312" w:hint="eastAsia"/>
          <w:kern w:val="2"/>
          <w:sz w:val="32"/>
          <w:szCs w:val="32"/>
        </w:rPr>
        <w:t>新聘用人员一般服务期限最低不少于5年。</w:t>
      </w:r>
    </w:p>
    <w:p w:rsidR="0004627E" w:rsidRDefault="0004627E" w:rsidP="0004627E">
      <w:pPr>
        <w:pStyle w:val="a5"/>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实行人员控制总量备案管理的事业单位新聘用人员的管理，按照人员控制总量备案管理有关规定执行。</w:t>
      </w:r>
    </w:p>
    <w:p w:rsidR="0004627E" w:rsidRDefault="0004627E" w:rsidP="0004627E">
      <w:pPr>
        <w:pStyle w:val="a5"/>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九、有关问题解答</w:t>
      </w:r>
    </w:p>
    <w:p w:rsidR="0004627E" w:rsidRDefault="0004627E" w:rsidP="0004627E">
      <w:pPr>
        <w:pStyle w:val="a5"/>
        <w:widowControl/>
        <w:spacing w:before="0" w:beforeAutospacing="0" w:after="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（一）2023年应届毕业生是否可以应聘？</w:t>
      </w:r>
    </w:p>
    <w:p w:rsidR="0004627E" w:rsidRDefault="0004627E" w:rsidP="0004627E">
      <w:pPr>
        <w:spacing w:line="560" w:lineRule="exact"/>
        <w:ind w:firstLineChars="220" w:firstLine="704"/>
        <w:rPr>
          <w:rFonts w:ascii="楷体_GB2312" w:eastAsia="楷体_GB2312" w:hAnsi="楷体_GB2312" w:cs="楷体_GB2312"/>
          <w:sz w:val="32"/>
          <w:szCs w:val="32"/>
        </w:rPr>
      </w:pPr>
      <w:r>
        <w:rPr>
          <w:rFonts w:ascii="仿宋_GB2312" w:eastAsia="仿宋_GB2312" w:hAnsi="仿宋_GB2312" w:cs="仿宋_GB2312" w:hint="eastAsia"/>
          <w:sz w:val="32"/>
          <w:szCs w:val="32"/>
        </w:rPr>
        <w:t>暂未取得招聘岗位要求的相关证书及材料的2023</w:t>
      </w:r>
      <w:r w:rsidR="00E36371">
        <w:rPr>
          <w:rFonts w:ascii="仿宋_GB2312" w:eastAsia="仿宋_GB2312" w:hAnsi="仿宋_GB2312" w:cs="仿宋_GB2312" w:hint="eastAsia"/>
          <w:sz w:val="32"/>
          <w:szCs w:val="32"/>
        </w:rPr>
        <w:t>年应届毕业生</w:t>
      </w:r>
      <w:r>
        <w:rPr>
          <w:rFonts w:ascii="仿宋_GB2312" w:eastAsia="仿宋_GB2312" w:hAnsi="仿宋_GB2312" w:cs="仿宋_GB2312" w:hint="eastAsia"/>
          <w:sz w:val="32"/>
          <w:szCs w:val="32"/>
        </w:rPr>
        <w:t>和国（境）外高校毕业生，采取“诚信+容缺”的方式，承诺在时限要求内取得相关证书及材料的，可以容缺报名。对虚假承诺、认证不符的，取消相应资格，并按有关规定追究法律责任。时限要求：2023年应届毕业生的相关证书及材料一</w:t>
      </w:r>
      <w:r>
        <w:rPr>
          <w:rFonts w:ascii="仿宋_GB2312" w:eastAsia="仿宋_GB2312" w:hAnsi="仿宋_GB2312" w:cs="仿宋_GB2312" w:hint="eastAsia"/>
          <w:sz w:val="32"/>
          <w:szCs w:val="32"/>
        </w:rPr>
        <w:lastRenderedPageBreak/>
        <w:t>般应在2023年7月31日及以前取得；国（境）外高校毕业生取得学历学位认证的时限可适当延长，最多不超过2个月。</w:t>
      </w:r>
    </w:p>
    <w:p w:rsidR="0004627E" w:rsidRDefault="0004627E" w:rsidP="0004627E">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（二）2023年毕业的定向生、委培生是否可以应聘？</w:t>
      </w:r>
    </w:p>
    <w:p w:rsidR="0004627E" w:rsidRDefault="0004627E" w:rsidP="0004627E">
      <w:pPr>
        <w:spacing w:line="560" w:lineRule="exact"/>
        <w:ind w:firstLineChars="200" w:firstLine="640"/>
        <w:rPr>
          <w:rFonts w:ascii="楷体_GB2312" w:eastAsia="楷体_GB2312" w:hAnsi="楷体_GB2312" w:cs="楷体_GB2312"/>
          <w:sz w:val="32"/>
          <w:szCs w:val="32"/>
        </w:rPr>
      </w:pPr>
      <w:r>
        <w:rPr>
          <w:rFonts w:ascii="仿宋_GB2312" w:eastAsia="仿宋_GB2312" w:hint="eastAsia"/>
          <w:color w:val="000000"/>
          <w:sz w:val="32"/>
          <w:szCs w:val="32"/>
        </w:rPr>
        <w:t>2023年毕业的定向生、委培生原则上不得应聘。如委培或定向单位同意其应聘，应当由委培或定向单位出具同意应聘说明，并经所在院校同意后方可应聘。</w:t>
      </w:r>
    </w:p>
    <w:p w:rsidR="0004627E" w:rsidRDefault="0004627E" w:rsidP="0004627E">
      <w:pPr>
        <w:pStyle w:val="a5"/>
        <w:widowControl/>
        <w:spacing w:before="0" w:beforeAutospacing="0" w:after="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（三）非普通高等学历教育的其他教育形式的毕业生是否可以应聘？</w:t>
      </w:r>
    </w:p>
    <w:p w:rsidR="0004627E" w:rsidRDefault="0004627E" w:rsidP="0004627E">
      <w:pPr>
        <w:snapToGrid w:val="0"/>
        <w:spacing w:line="560" w:lineRule="exact"/>
        <w:ind w:firstLineChars="200" w:firstLine="640"/>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eastAsia="仿宋_GB2312" w:hint="eastAsia"/>
          <w:color w:val="000000"/>
          <w:sz w:val="32"/>
          <w:szCs w:val="32"/>
        </w:rPr>
        <w:t>岗</w:t>
      </w:r>
      <w:r>
        <w:rPr>
          <w:rFonts w:eastAsia="仿宋_GB2312"/>
          <w:color w:val="000000"/>
          <w:sz w:val="32"/>
          <w:szCs w:val="32"/>
        </w:rPr>
        <w:t>位要求资格条件的，可以</w:t>
      </w:r>
      <w:r>
        <w:rPr>
          <w:rFonts w:eastAsia="仿宋_GB2312" w:hint="eastAsia"/>
          <w:color w:val="000000"/>
          <w:sz w:val="32"/>
          <w:szCs w:val="32"/>
        </w:rPr>
        <w:t>应聘</w:t>
      </w:r>
      <w:r>
        <w:rPr>
          <w:rFonts w:eastAsia="仿宋_GB2312"/>
          <w:color w:val="000000"/>
          <w:sz w:val="32"/>
          <w:szCs w:val="32"/>
        </w:rPr>
        <w:t>。</w:t>
      </w:r>
    </w:p>
    <w:p w:rsidR="0004627E" w:rsidRDefault="0004627E" w:rsidP="0004627E">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（四）资格审查工作由谁负责？</w:t>
      </w:r>
    </w:p>
    <w:p w:rsidR="0004627E" w:rsidRDefault="0004627E" w:rsidP="0004627E">
      <w:pPr>
        <w:widowControl/>
        <w:spacing w:line="560" w:lineRule="exact"/>
        <w:ind w:firstLineChars="200" w:firstLine="640"/>
        <w:jc w:val="left"/>
        <w:rPr>
          <w:rFonts w:ascii="仿宋_GB2312" w:eastAsia="仿宋_GB2312" w:hAnsi="宋体" w:cs="宋体"/>
          <w:color w:val="000000"/>
          <w:kern w:val="0"/>
          <w:sz w:val="32"/>
          <w:szCs w:val="32"/>
        </w:rPr>
      </w:pPr>
      <w:r w:rsidRPr="00696424">
        <w:rPr>
          <w:rFonts w:ascii="仿宋_GB2312" w:eastAsia="仿宋_GB2312" w:hAnsi="宋体" w:cs="宋体" w:hint="eastAsia"/>
          <w:color w:val="000000"/>
          <w:kern w:val="0"/>
          <w:sz w:val="32"/>
          <w:szCs w:val="32"/>
        </w:rPr>
        <w:t>资格审查包括资格初审与复审工作由招聘单位负责。</w:t>
      </w:r>
    </w:p>
    <w:p w:rsidR="0004627E" w:rsidRDefault="0004627E" w:rsidP="0004627E">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（五）对招聘岗位资格条件有疑问如何咨询？</w:t>
      </w:r>
    </w:p>
    <w:p w:rsidR="0004627E" w:rsidRDefault="0004627E" w:rsidP="0004627E">
      <w:pPr>
        <w:snapToGrid w:val="0"/>
        <w:spacing w:line="560" w:lineRule="exact"/>
        <w:ind w:firstLineChars="200" w:firstLine="640"/>
        <w:rPr>
          <w:rFonts w:eastAsia="仿宋_GB2312"/>
          <w:color w:val="000000"/>
          <w:sz w:val="32"/>
          <w:szCs w:val="32"/>
        </w:rPr>
      </w:pPr>
      <w:r>
        <w:rPr>
          <w:rFonts w:eastAsia="仿宋_GB2312"/>
          <w:color w:val="000000"/>
          <w:sz w:val="32"/>
          <w:szCs w:val="32"/>
        </w:rPr>
        <w:t>对招聘岗位资格条件和其他内容有疑问的，请与</w:t>
      </w:r>
      <w:r>
        <w:rPr>
          <w:rFonts w:eastAsia="仿宋_GB2312" w:hint="eastAsia"/>
          <w:color w:val="000000"/>
          <w:sz w:val="32"/>
          <w:szCs w:val="32"/>
        </w:rPr>
        <w:t>招聘</w:t>
      </w:r>
      <w:r>
        <w:rPr>
          <w:rFonts w:eastAsia="仿宋_GB2312"/>
          <w:color w:val="000000"/>
          <w:sz w:val="32"/>
          <w:szCs w:val="32"/>
        </w:rPr>
        <w:t>单位联系。</w:t>
      </w:r>
    </w:p>
    <w:p w:rsidR="0004627E" w:rsidRDefault="0004627E" w:rsidP="0004627E">
      <w:pPr>
        <w:numPr>
          <w:ilvl w:val="0"/>
          <w:numId w:val="5"/>
        </w:num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违纪违规及存在不诚信情形的应聘人员如何处理？</w:t>
      </w:r>
    </w:p>
    <w:p w:rsidR="0004627E" w:rsidRPr="00696424" w:rsidRDefault="0004627E" w:rsidP="00696424">
      <w:pPr>
        <w:snapToGrid w:val="0"/>
        <w:spacing w:line="560" w:lineRule="exact"/>
        <w:ind w:firstLineChars="200" w:firstLine="640"/>
        <w:rPr>
          <w:rFonts w:ascii="仿宋" w:eastAsia="仿宋_GB2312" w:hAnsi="仿宋" w:cs="微软雅黑"/>
          <w:color w:val="000000"/>
          <w:sz w:val="32"/>
          <w:szCs w:val="32"/>
          <w:highlight w:val="yellow"/>
        </w:rPr>
      </w:pPr>
      <w:r>
        <w:rPr>
          <w:rFonts w:eastAsia="仿宋_GB2312"/>
          <w:color w:val="000000"/>
          <w:kern w:val="0"/>
          <w:sz w:val="32"/>
          <w:szCs w:val="32"/>
        </w:rPr>
        <w:t>应聘人员要严格遵守公开招聘的相关政策规定，遵从</w:t>
      </w:r>
      <w:r>
        <w:rPr>
          <w:rFonts w:eastAsia="仿宋_GB2312" w:hint="eastAsia"/>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eastAsia="仿宋_GB2312" w:hAnsi="仿宋_GB2312"/>
          <w:color w:val="000000"/>
          <w:sz w:val="32"/>
          <w:szCs w:val="32"/>
          <w:lang w:bidi="ar"/>
        </w:rPr>
        <w:t>第35号</w:t>
      </w:r>
      <w:r>
        <w:rPr>
          <w:rFonts w:eastAsia="仿宋_GB2312"/>
          <w:color w:val="000000"/>
          <w:sz w:val="32"/>
          <w:szCs w:val="32"/>
          <w:lang w:bidi="ar"/>
        </w:rPr>
        <w:t>）</w:t>
      </w:r>
      <w:r>
        <w:rPr>
          <w:rFonts w:eastAsia="仿宋_GB2312" w:hint="eastAsia"/>
          <w:color w:val="000000"/>
          <w:sz w:val="32"/>
          <w:szCs w:val="32"/>
          <w:lang w:bidi="ar"/>
        </w:rPr>
        <w:t>等有关规定严肃</w:t>
      </w:r>
      <w:r>
        <w:rPr>
          <w:rFonts w:eastAsia="仿宋_GB2312"/>
          <w:color w:val="000000"/>
          <w:sz w:val="32"/>
          <w:szCs w:val="32"/>
          <w:lang w:bidi="ar"/>
        </w:rPr>
        <w:t>处理</w:t>
      </w:r>
      <w:r>
        <w:rPr>
          <w:rFonts w:eastAsia="仿宋_GB2312" w:hint="eastAsia"/>
          <w:color w:val="000000"/>
          <w:sz w:val="32"/>
          <w:szCs w:val="32"/>
          <w:lang w:bidi="ar"/>
        </w:rPr>
        <w:t>。</w:t>
      </w:r>
      <w:r>
        <w:rPr>
          <w:rFonts w:ascii="仿宋_GB2312" w:eastAsia="仿宋_GB2312" w:hint="eastAsia"/>
          <w:color w:val="000000"/>
          <w:sz w:val="32"/>
          <w:szCs w:val="32"/>
        </w:rPr>
        <w:t>对</w:t>
      </w:r>
      <w:r>
        <w:rPr>
          <w:rFonts w:ascii="仿宋_GB2312" w:eastAsia="仿宋_GB2312"/>
          <w:color w:val="000000"/>
          <w:sz w:val="32"/>
          <w:szCs w:val="32"/>
        </w:rPr>
        <w:t>招聘工作存在不诚信</w:t>
      </w:r>
      <w:r>
        <w:rPr>
          <w:rFonts w:ascii="仿宋_GB2312" w:eastAsia="仿宋_GB2312" w:hint="eastAsia"/>
          <w:color w:val="000000"/>
          <w:sz w:val="32"/>
          <w:szCs w:val="32"/>
        </w:rPr>
        <w:t>情形</w:t>
      </w:r>
      <w:r>
        <w:rPr>
          <w:rFonts w:ascii="仿宋_GB2312" w:eastAsia="仿宋_GB2312"/>
          <w:color w:val="000000"/>
          <w:sz w:val="32"/>
          <w:szCs w:val="32"/>
        </w:rPr>
        <w:t>的应聘人员，</w:t>
      </w:r>
      <w:r>
        <w:rPr>
          <w:rFonts w:ascii="仿宋_GB2312" w:eastAsia="仿宋_GB2312" w:hint="eastAsia"/>
          <w:color w:val="000000"/>
          <w:sz w:val="32"/>
          <w:szCs w:val="32"/>
        </w:rPr>
        <w:t>记</w:t>
      </w:r>
      <w:r>
        <w:rPr>
          <w:rFonts w:ascii="仿宋_GB2312" w:eastAsia="仿宋_GB2312"/>
          <w:color w:val="000000"/>
          <w:sz w:val="32"/>
          <w:szCs w:val="32"/>
        </w:rPr>
        <w:t>入</w:t>
      </w:r>
      <w:r>
        <w:rPr>
          <w:rFonts w:ascii="仿宋_GB2312" w:eastAsia="仿宋_GB2312" w:hAnsi="仿宋_GB2312" w:cs="仿宋_GB2312" w:hint="eastAsia"/>
          <w:color w:val="000000"/>
          <w:kern w:val="0"/>
          <w:sz w:val="32"/>
          <w:szCs w:val="32"/>
          <w:lang w:bidi="ar"/>
        </w:rPr>
        <w:t>事业单位应聘人员诚信档案。</w:t>
      </w:r>
      <w:bookmarkStart w:id="0" w:name="_GoBack"/>
      <w:bookmarkEnd w:id="0"/>
    </w:p>
    <w:sectPr w:rsidR="0004627E" w:rsidRPr="00696424">
      <w:footerReference w:type="even" r:id="rId8"/>
      <w:footerReference w:type="default" r:id="rId9"/>
      <w:pgSz w:w="11906" w:h="16838"/>
      <w:pgMar w:top="1417" w:right="1701" w:bottom="1417" w:left="170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F13" w:rsidRDefault="00A41F13">
      <w:r>
        <w:separator/>
      </w:r>
    </w:p>
  </w:endnote>
  <w:endnote w:type="continuationSeparator" w:id="0">
    <w:p w:rsidR="00A41F13" w:rsidRDefault="00A4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0B7" w:rsidRDefault="00ED67A8">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CA40B7" w:rsidRDefault="00CA40B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0B7" w:rsidRDefault="00ED67A8">
    <w:pPr>
      <w:pStyle w:val="a3"/>
      <w:framePr w:wrap="around" w:vAnchor="text" w:hAnchor="margin" w:xAlign="center" w:y="1"/>
      <w:rPr>
        <w:rStyle w:val="a6"/>
        <w:rFonts w:ascii="仿宋_GB2312" w:eastAsia="仿宋_GB2312"/>
        <w:sz w:val="24"/>
        <w:szCs w:val="24"/>
      </w:rPr>
    </w:pPr>
    <w:r>
      <w:rPr>
        <w:rFonts w:ascii="仿宋_GB2312" w:eastAsia="仿宋_GB2312" w:hint="eastAsia"/>
        <w:sz w:val="24"/>
        <w:szCs w:val="24"/>
      </w:rPr>
      <w:fldChar w:fldCharType="begin"/>
    </w:r>
    <w:r>
      <w:rPr>
        <w:rStyle w:val="a6"/>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696424">
      <w:rPr>
        <w:rStyle w:val="a6"/>
        <w:rFonts w:ascii="仿宋_GB2312" w:eastAsia="仿宋_GB2312"/>
        <w:noProof/>
        <w:sz w:val="24"/>
        <w:szCs w:val="24"/>
      </w:rPr>
      <w:t>- 10 -</w:t>
    </w:r>
    <w:r>
      <w:rPr>
        <w:rFonts w:ascii="仿宋_GB2312" w:eastAsia="仿宋_GB2312" w:hint="eastAsia"/>
        <w:sz w:val="24"/>
        <w:szCs w:val="24"/>
      </w:rPr>
      <w:fldChar w:fldCharType="end"/>
    </w:r>
  </w:p>
  <w:p w:rsidR="00CA40B7" w:rsidRDefault="00CA40B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F13" w:rsidRDefault="00A41F13">
      <w:r>
        <w:separator/>
      </w:r>
    </w:p>
  </w:footnote>
  <w:footnote w:type="continuationSeparator" w:id="0">
    <w:p w:rsidR="00A41F13" w:rsidRDefault="00A41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F2562"/>
    <w:multiLevelType w:val="singleLevel"/>
    <w:tmpl w:val="A54F2562"/>
    <w:lvl w:ilvl="0">
      <w:start w:val="6"/>
      <w:numFmt w:val="chineseCounting"/>
      <w:suff w:val="nothing"/>
      <w:lvlText w:val="（%1）"/>
      <w:lvlJc w:val="left"/>
      <w:rPr>
        <w:rFonts w:hint="eastAsia"/>
      </w:rPr>
    </w:lvl>
  </w:abstractNum>
  <w:abstractNum w:abstractNumId="1">
    <w:nsid w:val="EEF490E8"/>
    <w:multiLevelType w:val="singleLevel"/>
    <w:tmpl w:val="EEF490E8"/>
    <w:lvl w:ilvl="0">
      <w:start w:val="3"/>
      <w:numFmt w:val="chineseCounting"/>
      <w:suff w:val="nothing"/>
      <w:lvlText w:val="（%1）"/>
      <w:lvlJc w:val="left"/>
      <w:rPr>
        <w:rFonts w:hint="eastAsia"/>
      </w:rPr>
    </w:lvl>
  </w:abstractNum>
  <w:abstractNum w:abstractNumId="2">
    <w:nsid w:val="34A0C1A4"/>
    <w:multiLevelType w:val="singleLevel"/>
    <w:tmpl w:val="34A0C1A4"/>
    <w:lvl w:ilvl="0">
      <w:start w:val="1"/>
      <w:numFmt w:val="chineseCounting"/>
      <w:suff w:val="space"/>
      <w:lvlText w:val="第%1部分"/>
      <w:lvlJc w:val="left"/>
      <w:rPr>
        <w:rFonts w:hint="eastAsia"/>
      </w:rPr>
    </w:lvl>
  </w:abstractNum>
  <w:abstractNum w:abstractNumId="3">
    <w:nsid w:val="566EB532"/>
    <w:multiLevelType w:val="singleLevel"/>
    <w:tmpl w:val="566EB532"/>
    <w:lvl w:ilvl="0">
      <w:start w:val="3"/>
      <w:numFmt w:val="chineseCounting"/>
      <w:suff w:val="nothing"/>
      <w:lvlText w:val="（%1）"/>
      <w:lvlJc w:val="left"/>
      <w:rPr>
        <w:rFonts w:hint="eastAsia"/>
      </w:rPr>
    </w:lvl>
  </w:abstractNum>
  <w:abstractNum w:abstractNumId="4">
    <w:nsid w:val="6FF10722"/>
    <w:multiLevelType w:val="singleLevel"/>
    <w:tmpl w:val="6FF10722"/>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NTk5OWU3MmQ2YWZjZDAwNDU0OGY5MTdkNDZhNTgifQ=="/>
  </w:docVars>
  <w:rsids>
    <w:rsidRoot w:val="341533E1"/>
    <w:rsid w:val="00033D46"/>
    <w:rsid w:val="0004627E"/>
    <w:rsid w:val="00051A8A"/>
    <w:rsid w:val="001A1C3F"/>
    <w:rsid w:val="00246E4C"/>
    <w:rsid w:val="004250D2"/>
    <w:rsid w:val="004E0688"/>
    <w:rsid w:val="00602E62"/>
    <w:rsid w:val="00607804"/>
    <w:rsid w:val="00642876"/>
    <w:rsid w:val="00682A2F"/>
    <w:rsid w:val="00696424"/>
    <w:rsid w:val="006A0335"/>
    <w:rsid w:val="007504CB"/>
    <w:rsid w:val="007C1D3C"/>
    <w:rsid w:val="00871277"/>
    <w:rsid w:val="008C1FCA"/>
    <w:rsid w:val="00A0035D"/>
    <w:rsid w:val="00A41F13"/>
    <w:rsid w:val="00AD4813"/>
    <w:rsid w:val="00B25296"/>
    <w:rsid w:val="00C955D0"/>
    <w:rsid w:val="00C968AF"/>
    <w:rsid w:val="00CA40B7"/>
    <w:rsid w:val="00CB1DD1"/>
    <w:rsid w:val="00D803B7"/>
    <w:rsid w:val="00E36371"/>
    <w:rsid w:val="00E94481"/>
    <w:rsid w:val="00ED67A8"/>
    <w:rsid w:val="00FA3693"/>
    <w:rsid w:val="07637E0B"/>
    <w:rsid w:val="0B1F4591"/>
    <w:rsid w:val="0E17010B"/>
    <w:rsid w:val="0FE73C72"/>
    <w:rsid w:val="10C009C2"/>
    <w:rsid w:val="12C86F91"/>
    <w:rsid w:val="13E1537E"/>
    <w:rsid w:val="1AA41E20"/>
    <w:rsid w:val="1CFC78DD"/>
    <w:rsid w:val="1EA8297E"/>
    <w:rsid w:val="1F7B6261"/>
    <w:rsid w:val="22AD59BC"/>
    <w:rsid w:val="23D21132"/>
    <w:rsid w:val="2C6944A4"/>
    <w:rsid w:val="3033211E"/>
    <w:rsid w:val="31530BF4"/>
    <w:rsid w:val="329126F8"/>
    <w:rsid w:val="32A86753"/>
    <w:rsid w:val="341533E1"/>
    <w:rsid w:val="34454AE5"/>
    <w:rsid w:val="3CDD1AC9"/>
    <w:rsid w:val="46900347"/>
    <w:rsid w:val="486201D4"/>
    <w:rsid w:val="49DD0D30"/>
    <w:rsid w:val="4ABB5A89"/>
    <w:rsid w:val="4E7A5EA1"/>
    <w:rsid w:val="52816D64"/>
    <w:rsid w:val="53940F70"/>
    <w:rsid w:val="540A7BB4"/>
    <w:rsid w:val="5A1843DD"/>
    <w:rsid w:val="5C3502C8"/>
    <w:rsid w:val="5CD11D69"/>
    <w:rsid w:val="5DA47237"/>
    <w:rsid w:val="62B034F2"/>
    <w:rsid w:val="63722488"/>
    <w:rsid w:val="64E10124"/>
    <w:rsid w:val="6C040682"/>
    <w:rsid w:val="6E4F1287"/>
    <w:rsid w:val="6EC664AF"/>
    <w:rsid w:val="740E5C53"/>
    <w:rsid w:val="74CF4239"/>
    <w:rsid w:val="7C33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styleId="a6">
    <w:name w:val="page number"/>
    <w:basedOn w:val="a0"/>
    <w:qFormat/>
  </w:style>
  <w:style w:type="character" w:customStyle="1" w:styleId="Char">
    <w:name w:val="页眉 Char"/>
    <w:basedOn w:val="a0"/>
    <w:link w:val="a4"/>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styleId="a6">
    <w:name w:val="page number"/>
    <w:basedOn w:val="a0"/>
    <w:qFormat/>
  </w:style>
  <w:style w:type="character" w:customStyle="1" w:styleId="Char">
    <w:name w:val="页眉 Char"/>
    <w:basedOn w:val="a0"/>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10</Pages>
  <Words>767</Words>
  <Characters>4377</Characters>
  <Application>Microsoft Office Word</Application>
  <DocSecurity>0</DocSecurity>
  <Lines>36</Lines>
  <Paragraphs>10</Paragraphs>
  <ScaleCrop>false</ScaleCrop>
  <Company>微软中国</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石磊</cp:lastModifiedBy>
  <cp:revision>14</cp:revision>
  <cp:lastPrinted>2022-02-22T01:05:00Z</cp:lastPrinted>
  <dcterms:created xsi:type="dcterms:W3CDTF">2021-04-14T01:43:00Z</dcterms:created>
  <dcterms:modified xsi:type="dcterms:W3CDTF">2023-03-08T11:40:00Z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6CFCBEF80F4E4C27A18BF1989577E5C2</vt:lpwstr>
  </property>
</Properties>
</file>