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1.宜宾市翠屏区事</w:t>
      </w:r>
      <w:bookmarkStart w:id="0" w:name="_GoBack"/>
      <w:bookmarkEnd w:id="0"/>
      <w:r>
        <w:rPr>
          <w:rFonts w:hint="eastAsia" w:ascii="宋体" w:hAnsi="宋体" w:eastAsia="宋体" w:cs="宋体"/>
          <w:color w:val="000000"/>
          <w:sz w:val="21"/>
          <w:szCs w:val="21"/>
          <w:bdr w:val="none" w:color="auto" w:sz="0" w:space="0"/>
        </w:rPr>
        <w:t>业单位2023年上半年公开考核招聘引进高层次人才岗位表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24"/>
        <w:gridCol w:w="871"/>
        <w:gridCol w:w="489"/>
        <w:gridCol w:w="1110"/>
        <w:gridCol w:w="484"/>
        <w:gridCol w:w="589"/>
        <w:gridCol w:w="1074"/>
        <w:gridCol w:w="794"/>
        <w:gridCol w:w="986"/>
        <w:gridCol w:w="486"/>
        <w:gridCol w:w="700"/>
        <w:gridCol w:w="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引才单位</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引才岗位</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岗位</w:t>
            </w:r>
          </w:p>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代码</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引才</w:t>
            </w:r>
          </w:p>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名额</w:t>
            </w:r>
          </w:p>
        </w:tc>
        <w:tc>
          <w:tcPr>
            <w:tcW w:w="0" w:type="auto"/>
            <w:gridSpan w:val="4"/>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条件要求</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考核方式</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约定事项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岗位</w:t>
            </w:r>
          </w:p>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名称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岗位</w:t>
            </w:r>
          </w:p>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类别</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学历(学位)要求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专业条件要求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年龄</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其他</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Style w:val="8"/>
                <w:rFonts w:hint="eastAsia" w:ascii="宋体" w:hAnsi="宋体" w:eastAsia="宋体" w:cs="宋体"/>
                <w:color w:val="000000"/>
                <w:sz w:val="18"/>
                <w:szCs w:val="18"/>
                <w:bdr w:val="none" w:color="auto" w:sz="0" w:space="0"/>
              </w:rPr>
              <w:t>面试</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宜宾市翠屏区城乡基层社会治理中心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二级学科：社会学、社会工作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宜宾市翠屏区重点项目服务中心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二级学科：国民经济学、产业经济学、区域经济学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宜宾市翠屏区公路养护管理段</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工程技术人员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二级学科：土木工程、岩土工程、桥梁与隧道工程、防灾减灾工程及防护工程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宜宾市翠屏区投资促进和博览事务中心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二级学科：工商管理、技术经济及管理、企业管理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宜宾市翠屏区投资促进和博览事务中心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二级学科：法律、民商法学、经济法学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宜宾市翠屏区服务业发展促进中心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二级学科：国民经济学、产业经济学、区域经济学、金融学、金融、国际商务、国际商务管理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宜宾市翠屏区服务业发展促进中心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二级学科：工商管理、技术经济及管理、企业管理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宜宾市翠屏区法学会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二级学科：法律、法学、刑法学、诉讼法学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宜宾市翠屏区城市建设项目管理服务中心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工程技术人员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二级学科：土木工程、工程管理、项目管理、建筑学、建筑设计及其理论、建筑历史与理论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宜宾市翠屏区水产渔业站</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渔政执法员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二级学科：法律、法学、法学理论、宪法学与行政法学、诉讼法学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宜宾市翠屏区动物防疫检疫中心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动物防疫管理员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二级学科：兽医、动物营养与饲料科学、基础兽医学、预防兽医学、临床兽医学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宜宾市翠屏区农业技术推广中心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农业技术推广员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二级学科：作物学、作物栽培学与耕作学、作物遗传育种、园艺学、果树学、蔬菜学、茶学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宜宾市翠屏区乡村振兴服务中心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农业技术推广员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二级学科：植物保护、资源利用与植物保护、农业资源利用、农艺与种业、农业资源与环境、土壤学、植物营养学、农业机械化工程、农业水土工程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35周岁及以下（博士研究生可放宽至40周岁及以下）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宜宾市翠屏山景区管理中心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工程技术人员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二级学科：土木工程、环境工程、结构工程、建筑学、建筑设计及其理论、建筑技术科学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宜宾市翠屏区市政建设工程中心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市政设施管理人员（一）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二级学科：电气工程、电工理论与新技术、电力系统及其自动化、安全科学与工程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宜宾市翠屏区市政建设工程中心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市政设施管理人员（二）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二级学科：土木工程、环境工程、市政工程、城市规划</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微创外科医师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取得副主任医师及以上职称，且医师执业证执业范围为外科专业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神经内科医师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二级学科：神经病学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取得副主任医师及以上职称，且医师执业证执业范围为内科专业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口腔科医师（一）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二级学科：口腔医学、口腔临床医学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1.取得执业医师资格证，且医师执业证执业范围为口腔专业；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2.取得《住院医师规范化培训合格证明》，且培训专业为口腔科、口腔全科、口腔内科、口腔颌面外科、口腔修复科、口腔正畸科之一；</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口腔科医师（二）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二级学科：口腔医学、口腔临床医学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1.取得执业医师资格证，且医师执业证执业范围为口腔专业；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2.取得《住院医师规范化培训合格证明》，且培训专业为口腔科、口腔全科、口腔内科、口腔颌面外科、口腔修复科、口腔正畸科之一；</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肿瘤科医师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二级学科：肿瘤学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1.取得执业医师资格证，且医师执业证执业范围为外科专业；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2.取得《住院医师规范化培训合格证明》，且培训专业为外科或肿瘤科；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甲状腺疾病中心医师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1.取得执业医师资格证，且医师执业证执业范围为外科专业；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2.取得《住院医师规范化培训合格证明》，且培训专业为外科；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耳鼻喉科医师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二级学科：耳鼻咽喉科学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1.取得执业医师资格证，且医师执业证执业范围为眼耳鼻咽喉科专业；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2.取得《住院医师规范化培训合格证明》，且培训专业为耳鼻咽喉科；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眼科医师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二级学科：眼科学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1.取得执业医师资格证，且医师执业证执业范围为眼耳鼻咽喉科专业；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2.取得《住院医师规范化培训合格证明》，且培训专业为眼科；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血管外科医师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1.取得执业医师资格证，且医师执业证执业范围为外科专业；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2.取得《住院医师规范化培训合格证明》，且培训专业为外科；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特色疼痛医学中心医师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1.取得执业医师资格证，且执业范围为麻醉科专业；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2.取得《住院医师规范化培训合格证明》，且培训专业为麻醉科；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神经医学部医师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二级学科：神经病学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1.取得执业医师资格证，且医师执业证执业范围为内科专业；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2.取得《住院医师规范化培训合格证明》，且培训专业为内科或神经内科；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肾病内科、风湿免疫科医师（一）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50周岁及以下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取得主任医师职称，且医师执业证执业范围为内科专业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肾病内科、风湿免疫科医师（二）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YC2301029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1.取得执业医师资格证，且医师执业证执业范围为内科专业；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2.取得《住院医师规范化培训合格证明》，且培训专业为内科；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骨科医师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研究生（二级学科)：骨科学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取得副主任医师及以上职称，且医师执业证执业范围为外科专业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放疗科物理师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二级学科：核技术及应用、核医学、生物医学工程、影像医学与核医学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取得放射医学技术（初级）及以上专业技术资格证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中医老年科医师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二级学科：中医内科学、老年医学、内科学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1.取得执业中医师资格证，且医师执业证执业范围为中医或内科专业；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2.取得《住院医师规范化培训合格证明》，且培训专业为中医、中医全科、内科专业之一；</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康复医学科医师（一）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二级学科：中医、中医内科学、中西医结合临床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1.取得执业中医师资格证，且医师执业证执业范围为中医或中西医结合专业；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2.取得《住院医师规范化培训合格证明》，且培训专业为中医；</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康复医学科医师（二）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二级学科：康复医学与理疗学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1.取得执业医师资格证，且医师执业证执业范围为康复医学专业；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2.取得《住院医师规范化培训合格证明》，且培训专业为康复医学科；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感染科医师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1.取得执业医师资格证，且医师执业证执业范围为内科专业；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2.取得《住院医师规范化培训合格证明》，且培训专业为内科；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儿科医师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二级学科：儿科学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1.取得执业医师资格证，且医师执业证执业范围为儿科专业；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2.取得《住院医师规范化培训合格证明》，且培训专业为儿科；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超声科诊断医师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二级学科：超声医学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1.取得执业医师资格证，且医师执业证执业范围为医学影像和放射治疗专业；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2.取得《住院医师规范化培训合格证明》，且培训专业为超声医学科；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放射科诊断医师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二级学科：放射医学、放射影像学、影像医学与核医学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1.取得执业医师资格证，且医师执业证执业范围为医学影像和放射治疗专业；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2.取得《住院医师规范化培训合格证明》，且培训专业为放射科；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心电图室医师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YC2301039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二级学科：内科学、影像医学与核医学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1.取得执业医师资格证，且医师执业证执业范围为医学影像和放射治疗或内科专业；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2.取得《住院医师规范化培训合格证明》，且培训专业为内科或放射科；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急诊科医师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二级学科：急诊医学、内科学、外科学、全科医学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1.取得执业医师资格证，且医师执业证执业范围为急救医学、内科、外科、全科医学专业之一；</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2.取得《住院医师规范化培训合格证明》，且培训专业为急诊科、内科、外科、全科之一；</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病理科医师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二级学科：病理学与病理生理学、临床病理、临床病理学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1.取得执业医师资格证，且医师执业证执业范围为医学检验、病理专业；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2.取得《住院医师规范化培训合格证明》，且培训专业为临床病理科；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胸外科医师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1.取得执业医师资格证，且医师执业证执业范围为外科专业；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2.取得《住院医师规范化培训合格证明》，且培训专业为外科；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1.取得执业医师资格证，且医师执业证执业范围为妇产科专业；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2.取得《住院医师规范化培训合格证明》，且培训专业为妇产科；</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3.2023年规培结业人员对执业范围和《住院医师规范化培训合格证明》暂不作要求，但需提供在培证明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取得执业医师资格证，且医师执业证执业范围为妇产科专业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外科医师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取得执业医师资格证，且医师执业证执业范围为外科专业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神经内科主任医师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研究生：（二级学科）内科学、神经病学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50周岁及以下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取得主任医师职称，且医师执业证执业范围为内科专业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宜宾市翠屏区妇幼保健计划生育服务中心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取得执业医师资格证，且医师执业证执业范围为妇产科专业（2023年高校毕业生和正在规培的人员对执业范围暂不作要求）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宜宾市翠屏区妇幼保健计划生育服务中心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儿科医师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二级学科：儿科学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取得执业医师资格证，且医师执业证执业范围为儿科（2023年高校毕业生和正在规培的人员对执业范围暂不作要求）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宜宾市翠屏区妇幼保健计划生育服务中心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医学检验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YC2301049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二级学科：医学技术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取得检验师及以上职称（2023年高校毕业生暂不作要求）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宜宾市翠屏区妇幼保健计划生育服务中心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麻醉医师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二级学科：麻醉学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35周岁及以下（博士研究生或取得中级职称的可放宽至40周岁及以下，取得副高级及以上职称的可放宽至45周岁及以下）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both"/>
            </w:pPr>
            <w:r>
              <w:rPr>
                <w:rFonts w:hint="eastAsia" w:ascii="宋体" w:hAnsi="宋体" w:eastAsia="宋体" w:cs="宋体"/>
                <w:color w:val="000000"/>
                <w:sz w:val="18"/>
                <w:szCs w:val="18"/>
                <w:bdr w:val="none" w:color="auto" w:sz="0" w:space="0"/>
              </w:rPr>
              <w:t>取得执业医师资格证，且医师执业证执业范围为麻醉专业（2023年高校毕业生和正在规培的人员对执业范围暂不作要求）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二级学科：学科教学（语文）、中国语言文学、语言学及应用语言学、汉语言文字学、中国古典文献学、中国古代文学、中国现当代文学、汉语国际教育、比较文学与世界文学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二级学科：学科教学（数学）、数学、基础数学、计算数学、概率论与数理统计、应用数学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具有高中数学学科教师资格证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二级学科：学科教学（物理）、物理学、理论物理、原子与分子物理、等离子体物理、凝聚态物理、声学、光学、无线电物理、粒子物理与原子核物理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具有高中物理学科教师资格证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高中政治教师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思政）、思想政治教育、政治学理论、政治学、国际政治、中共党史、科学社会主义与国际共产主义运动、马克思主义理论、马克思主义基本原理、马克思主义中国化研究、马克思主义发展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具有高中思想政治学科教师资格证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高中历史教师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二级学科：学科教学（历史）、中国史、史学理论及史学史、中国古代史、中国近现代史、专门史、历史地理学、历史文献学、世界史、考古学、考古学及博物馆学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具有高中历史学科教师资格证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高中心理教师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二级学科：基础心理学、发展与教育心理学、应用心理学、心理健康教育、应用心理、心理学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具有高中心理健康学科教师资格证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初中思政教师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思政）、思想政治教育、政治学理论、政治学、国际政治、中共党史、科学社会主义与国际共产主义运动、马克思主义理论、马克思主义基本原理、马克思主义中国化研究、马克思主义发展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具有初中道德与法治学科教师资格证或高中思想政治学科教师资格证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宜宾市第五中学校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二级学科：学科教学（语文）、中国语言文学、语言学及应用语言学、汉语言文字学、中国古典文献学、中国古代文学、中国现当代文学、汉语国际教育、比较文学与世界文学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具有初中及以上语文学科教师资格证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宜宾市翠屏区教师培训与教育研究中心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信息技术研训员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YC2301059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二级学科：计算机科学与技术、计算机系统结构、计算机软件与理论、计算机应用技术、现代教育技术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具有初中及以上信息技术学科教师资格证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宜宾市人民路小学校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YC2301060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二级学科：学科教学（语文）、中国语言文学、语言学及应用语言学、汉语言文字学、中国古典文献学、中国古代文学、中国现当代文学、汉语国际教育、小学教育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宜宾市中山街小学校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YC2301061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二级学科：学科教学（语文）、中国语言文学、语言学及应用语言学、汉语言文字学、中国古典文献学、中国古代文学、中国现当代文学、汉语国际教育、小学教育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高中物理竞赛教师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YC2301062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二级学科：物理学、理论物理、原子与分子物理、声学、光学、无线电物理、粒子物理与原子核物理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具有高中物理学科教师资格证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最低服务年限5年</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bdr w:val="none" w:color="auto" w:sz="0" w:space="0"/>
          <w:lang w:val="en-US" w:eastAsia="zh-CN" w:bidi="ar"/>
        </w:rPr>
        <w:t>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75F0297C"/>
    <w:rsid w:val="2E09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Hyperlink"/>
    <w:basedOn w:val="7"/>
    <w:uiPriority w:val="0"/>
    <w:rPr>
      <w:color w:val="003399"/>
      <w:u w:val="none"/>
    </w:rPr>
  </w:style>
  <w:style w:type="character" w:customStyle="1" w:styleId="11">
    <w:name w:val="bds_more"/>
    <w:basedOn w:val="7"/>
    <w:uiPriority w:val="0"/>
    <w:rPr>
      <w:rFonts w:hint="eastAsia" w:ascii="宋体" w:hAnsi="宋体" w:eastAsia="宋体" w:cs="宋体"/>
    </w:rPr>
  </w:style>
  <w:style w:type="character" w:customStyle="1" w:styleId="12">
    <w:name w:val="bds_more1"/>
    <w:basedOn w:val="7"/>
    <w:uiPriority w:val="0"/>
  </w:style>
  <w:style w:type="character" w:customStyle="1" w:styleId="13">
    <w:name w:val="bds_more2"/>
    <w:basedOn w:val="7"/>
    <w:uiPriority w:val="0"/>
  </w:style>
  <w:style w:type="character" w:customStyle="1" w:styleId="14">
    <w:name w:val="bds_nopic"/>
    <w:basedOn w:val="7"/>
    <w:uiPriority w:val="0"/>
  </w:style>
  <w:style w:type="character" w:customStyle="1" w:styleId="15">
    <w:name w:val="bds_nopic1"/>
    <w:basedOn w:val="7"/>
    <w:uiPriority w:val="0"/>
  </w:style>
  <w:style w:type="character" w:customStyle="1" w:styleId="16">
    <w:name w:val="bds_nopic2"/>
    <w:basedOn w:val="7"/>
    <w:uiPriority w:val="0"/>
  </w:style>
  <w:style w:type="character" w:customStyle="1" w:styleId="17">
    <w:name w:val="bds_more3"/>
    <w:basedOn w:val="7"/>
    <w:uiPriority w:val="0"/>
    <w:rPr>
      <w:rFonts w:hint="eastAsia" w:ascii="宋体" w:hAnsi="宋体" w:eastAsia="宋体" w:cs="宋体"/>
    </w:rPr>
  </w:style>
  <w:style w:type="character" w:customStyle="1" w:styleId="18">
    <w:name w:val="bds_more4"/>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2023-03-10T13:06:00Z</dcterms:created>
  <dc:creator>Administrator</dc:creator>
  <cp:lastModifiedBy>Administrator</cp:lastModifiedBy>
  <dcterms:modified xsi:type="dcterms:W3CDTF">2023-03-11T12:54:43Z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B01ED93CF01A405681A2506586061FDE</vt:lpwstr>
  </property>
</Properties>
</file>