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>
      <w:pPr>
        <w:spacing w:line="540" w:lineRule="exac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2023年嘉善县教育局赴高校招聘教师计划与岗位报考要求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156"/>
        <w:gridCol w:w="1039"/>
        <w:gridCol w:w="720"/>
        <w:gridCol w:w="4275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  <w:jc w:val="center"/>
        </w:trPr>
        <w:tc>
          <w:tcPr>
            <w:tcW w:w="392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类别</w:t>
            </w:r>
          </w:p>
        </w:tc>
        <w:tc>
          <w:tcPr>
            <w:tcW w:w="115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招聘学校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招聘岗位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招聘计划（人）</w:t>
            </w:r>
          </w:p>
        </w:tc>
        <w:tc>
          <w:tcPr>
            <w:tcW w:w="4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专业要求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u w:val="none"/>
                <w:lang w:eastAsia="zh-CN"/>
              </w:rPr>
              <w:t>学历</w:t>
            </w:r>
            <w:r>
              <w:rPr>
                <w:rFonts w:hint="eastAsia"/>
                <w:color w:val="auto"/>
                <w:sz w:val="18"/>
                <w:szCs w:val="18"/>
                <w:u w:val="none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9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事业编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制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嘉善中学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高中数学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数学类；学科教学（数学）、课程与教学论（数学方向）专业</w:t>
            </w:r>
          </w:p>
        </w:tc>
        <w:tc>
          <w:tcPr>
            <w:tcW w:w="2272" w:type="dxa"/>
            <w:vMerge w:val="restart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硕士研究生及以上，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或《嘉善县教育高层次人才引育目录》中D类E类高校本科毕业生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或普通高校师范类本科且获得学年奖学金三等奖及以上至少一次（初阳学院、经亨颐教育学院无奖学金要求）</w:t>
            </w:r>
          </w:p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3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嘉善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高级中学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英语、商务英语、外国语言文学（英语方向）、英语语言文学、外国语言学及应用语言学（英语方向）、翻译（英语方向）、英语笔译、英语口译、学科教学（英语）、课程与教学论（英语方向）专业</w:t>
            </w:r>
          </w:p>
        </w:tc>
        <w:tc>
          <w:tcPr>
            <w:tcW w:w="2272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嘉善信息技术工程学校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数学类；学科教学（数学）、课程与教学论（数学方向）专业</w:t>
            </w:r>
          </w:p>
        </w:tc>
        <w:tc>
          <w:tcPr>
            <w:tcW w:w="2272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计算机科学与技术、网络工程、软件工程、物联网工程、数字媒体技术、智能科学与技术、电子与计算机工程、网络空间安全、</w:t>
            </w:r>
            <w:r>
              <w:rPr>
                <w:rFonts w:ascii="宋体" w:hAnsi="宋体" w:cs="宋体"/>
                <w:sz w:val="18"/>
                <w:szCs w:val="18"/>
              </w:rPr>
              <w:t>电子科学与技术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信息与通信工程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22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u w:val="none"/>
                <w:lang w:eastAsia="zh-CN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电子信息类；自动化类；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电气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类；计算机科学与技术、机械工程、教育技术学、</w:t>
            </w:r>
            <w:r>
              <w:rPr>
                <w:rFonts w:ascii="宋体" w:hAnsi="宋体" w:cs="宋体"/>
                <w:sz w:val="18"/>
                <w:szCs w:val="18"/>
              </w:rPr>
              <w:t>电子科学与技术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信息与通信工程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仪器科学与技术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22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u w:val="none"/>
                <w:lang w:eastAsia="zh-CN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园艺、园艺教育、园林、风景园林、园艺学专业</w:t>
            </w:r>
          </w:p>
        </w:tc>
        <w:tc>
          <w:tcPr>
            <w:tcW w:w="22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u w:val="none"/>
                <w:lang w:eastAsia="zh-CN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9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报备员额</w:t>
            </w:r>
            <w:bookmarkStart w:id="0" w:name="_GoBack"/>
            <w:bookmarkEnd w:id="0"/>
          </w:p>
        </w:tc>
        <w:tc>
          <w:tcPr>
            <w:tcW w:w="115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嘉善技师学院（筹）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中国语言文学、语言学及应用语言学、汉语言文字学、中国古代文学、中国现当代文学、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汉语国际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教育、新闻传播学、新闻与传播、新闻学、传播学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227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8"/>
                <w:rFonts w:hint="default"/>
                <w:sz w:val="18"/>
                <w:szCs w:val="18"/>
              </w:rPr>
              <w:t>数学、基</w:t>
            </w:r>
            <w:r>
              <w:rPr>
                <w:rStyle w:val="9"/>
                <w:rFonts w:hint="default"/>
                <w:sz w:val="18"/>
                <w:szCs w:val="18"/>
              </w:rPr>
              <w:t>础数学、计算数学、概率论与数理统计、应用数学</w:t>
            </w:r>
            <w:r>
              <w:rPr>
                <w:rStyle w:val="9"/>
                <w:rFonts w:hint="eastAsia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2272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机械、机械工程、机械制造及其自动化、机械电子工程、机械设计及理论、材料科学与工程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2272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电子科学与技术、物理电子学、电路与系统、微电子学与固体电子学、集成电路科学与工程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272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3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电工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电气工程、电机与电器、电力系统及其自动化、电工理论与新技术、控制科学与工程、控制理论与控制工程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2272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计算机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网络空间安全、网络文化安全、网络信息安全、网络安全技术与工程、大数据科学与工程、网络与信息系统安全专业</w:t>
            </w:r>
          </w:p>
        </w:tc>
        <w:tc>
          <w:tcPr>
            <w:tcW w:w="2272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电子商务（跨境电商方向）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国际商务、国际贸易学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2272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77181"/>
    <w:rsid w:val="49AD775C"/>
    <w:rsid w:val="65E77181"/>
    <w:rsid w:val="768B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2023-03-12T11:21:00Z</dcterms:created>
  <dc:creator>Administrator</dc:creator>
  <cp:lastModifiedBy>Administrator</cp:lastModifiedBy>
  <dcterms:modified xsi:type="dcterms:W3CDTF">2023-03-13T05:51:28Z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6150F7F1A19245959D2189994F0E674C</vt:lpwstr>
  </property>
</Properties>
</file>