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940" w:rsidRDefault="00000000">
      <w:pPr>
        <w:tabs>
          <w:tab w:val="left" w:pos="9030"/>
        </w:tabs>
        <w:spacing w:line="580" w:lineRule="exact"/>
        <w:jc w:val="center"/>
        <w:rPr>
          <w:rFonts w:ascii="Times New Roman" w:eastAsia="方正小标宋_GBK" w:hAnsi="Times New Roman" w:cs="Times New Roman"/>
          <w:w w:val="85"/>
          <w:sz w:val="44"/>
          <w:szCs w:val="44"/>
        </w:rPr>
      </w:pPr>
      <w:r>
        <w:rPr>
          <w:rFonts w:ascii="Times New Roman" w:eastAsia="方正小标宋_GBK" w:hAnsi="Times New Roman" w:cs="Times New Roman"/>
          <w:w w:val="85"/>
          <w:sz w:val="44"/>
          <w:szCs w:val="44"/>
        </w:rPr>
        <w:t>2023</w:t>
      </w:r>
      <w:r>
        <w:rPr>
          <w:rFonts w:ascii="Times New Roman" w:eastAsia="方正小标宋_GBK" w:hAnsi="Times New Roman" w:cs="Times New Roman"/>
          <w:w w:val="85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w w:val="85"/>
          <w:sz w:val="44"/>
          <w:szCs w:val="44"/>
        </w:rPr>
        <w:t>3</w:t>
      </w:r>
      <w:r>
        <w:rPr>
          <w:rFonts w:ascii="Times New Roman" w:eastAsia="方正小标宋_GBK" w:hAnsi="Times New Roman" w:cs="Times New Roman"/>
          <w:w w:val="85"/>
          <w:sz w:val="44"/>
          <w:szCs w:val="44"/>
        </w:rPr>
        <w:t>月江苏省扬州旅游商贸学校</w:t>
      </w:r>
    </w:p>
    <w:p w:rsidR="009E6940" w:rsidRDefault="00000000">
      <w:pPr>
        <w:tabs>
          <w:tab w:val="left" w:pos="9030"/>
        </w:tabs>
        <w:spacing w:line="580" w:lineRule="exact"/>
        <w:jc w:val="center"/>
        <w:rPr>
          <w:rFonts w:ascii="Times New Roman" w:eastAsia="方正小标宋_GBK" w:hAnsi="Times New Roman" w:cs="Times New Roman"/>
          <w:w w:val="85"/>
          <w:sz w:val="44"/>
          <w:szCs w:val="44"/>
        </w:rPr>
      </w:pPr>
      <w:r>
        <w:rPr>
          <w:rFonts w:ascii="Times New Roman" w:eastAsia="方正小标宋_GBK" w:hAnsi="Times New Roman" w:cs="Times New Roman"/>
          <w:w w:val="85"/>
          <w:sz w:val="44"/>
          <w:szCs w:val="44"/>
        </w:rPr>
        <w:t>公开招聘教师报考指南</w:t>
      </w:r>
    </w:p>
    <w:p w:rsidR="009E6940" w:rsidRDefault="009E694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E6940" w:rsidRDefault="00000000">
      <w:pPr>
        <w:tabs>
          <w:tab w:val="left" w:pos="9030"/>
        </w:tabs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方正仿宋_GBK" w:hAnsi="Times New Roman" w:cs="Times New Roman"/>
          <w:sz w:val="32"/>
          <w:szCs w:val="28"/>
        </w:rPr>
        <w:t>根据《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江苏省事业单位公开招聘人员办法》《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月江苏省扬州旅游商贸学校公开招聘教师公告》，现就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月江苏省扬州旅游商贸学校公开招聘教师</w:t>
      </w:r>
      <w:r>
        <w:rPr>
          <w:rFonts w:ascii="Times New Roman" w:eastAsia="方正仿宋_GBK" w:hAnsi="Times New Roman" w:cs="Times New Roman"/>
          <w:sz w:val="32"/>
          <w:szCs w:val="32"/>
        </w:rPr>
        <w:t>有关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事项</w:t>
      </w:r>
      <w:r>
        <w:rPr>
          <w:rFonts w:ascii="Times New Roman" w:eastAsia="方正仿宋_GBK" w:hAnsi="Times New Roman" w:cs="Times New Roman"/>
          <w:sz w:val="32"/>
          <w:szCs w:val="32"/>
        </w:rPr>
        <w:t>解答</w:t>
      </w:r>
      <w:r>
        <w:rPr>
          <w:rFonts w:ascii="Times New Roman" w:eastAsia="方正仿宋_GBK" w:hAnsi="Times New Roman" w:cs="Times New Roman"/>
          <w:sz w:val="32"/>
          <w:szCs w:val="28"/>
        </w:rPr>
        <w:t>如下：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一、关于年龄等报考资格条件时限及其计算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方式</w:t>
      </w:r>
    </w:p>
    <w:p w:rsidR="009E6940" w:rsidRDefault="00000000">
      <w:pPr>
        <w:widowControl/>
        <w:spacing w:line="58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年龄计算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以报名日期计算。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周岁以上、</w:t>
      </w:r>
      <w:r>
        <w:rPr>
          <w:rFonts w:ascii="Times New Roman" w:eastAsia="方正仿宋_GBK" w:hAnsi="Times New Roman" w:cs="Times New Roman"/>
          <w:sz w:val="32"/>
          <w:szCs w:val="32"/>
        </w:rPr>
        <w:t>35</w:t>
      </w:r>
      <w:r>
        <w:rPr>
          <w:rFonts w:ascii="Times New Roman" w:eastAsia="方正仿宋_GBK" w:hAnsi="Times New Roman" w:cs="Times New Roman"/>
          <w:sz w:val="32"/>
          <w:szCs w:val="32"/>
        </w:rPr>
        <w:t>周岁以下，即</w:t>
      </w:r>
      <w:r>
        <w:rPr>
          <w:rFonts w:ascii="Times New Roman" w:eastAsia="方正仿宋_GBK" w:hAnsi="Times New Roman" w:cs="Times New Roman"/>
          <w:sz w:val="32"/>
          <w:szCs w:val="32"/>
        </w:rPr>
        <w:t>1987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sz w:val="32"/>
          <w:szCs w:val="32"/>
        </w:rPr>
        <w:t>至</w:t>
      </w:r>
      <w:r>
        <w:rPr>
          <w:rFonts w:ascii="Times New Roman" w:eastAsia="方正仿宋_GBK" w:hAnsi="Times New Roman" w:cs="Times New Roman"/>
          <w:sz w:val="32"/>
          <w:szCs w:val="32"/>
        </w:rPr>
        <w:t>2005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日期间出生。其他年龄计算，参照此方法进行。</w:t>
      </w:r>
    </w:p>
    <w:p w:rsidR="009E6940" w:rsidRDefault="00000000">
      <w:pPr>
        <w:snapToGrid w:val="0"/>
        <w:spacing w:line="58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其他资格条件的截止时间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中，能够提供《毕业生就业推荐表》（原件）的普通高校毕业生毕业证书（学位证书）、相应教师资格证书取得时间；国（境）外同期毕业人员学位证书、教育部门学历认证材料、相应教师资格证书取得时间，为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日及以前。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在招聘结果备案前，普通高校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年毕业生须提供毕业学历（学位）证书原件、相应教师资格证书原件及复印件，国（境）外同期毕业人员须提供学位证书、教育部门学历认证材料、相应教师资格证书原件及复印件。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报考</w:t>
      </w:r>
      <w:r>
        <w:rPr>
          <w:rFonts w:ascii="Times New Roman" w:eastAsia="方正仿宋_GBK" w:hAnsi="Times New Roman" w:cs="Times New Roman"/>
          <w:sz w:val="32"/>
          <w:szCs w:val="32"/>
        </w:rPr>
        <w:t>02</w:t>
      </w:r>
      <w:r>
        <w:rPr>
          <w:rFonts w:ascii="Times New Roman" w:eastAsia="方正仿宋_GBK" w:hAnsi="Times New Roman" w:cs="Times New Roman"/>
          <w:sz w:val="32"/>
          <w:szCs w:val="32"/>
        </w:rPr>
        <w:t>岗位的考生，按省规定可以通过公开招聘先行聘用，但被聘用人员应当在聘用之日起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年内取得相应教师资格，否则予以解聘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除上述情形外，招聘公告及岗位规定的报考资格条件，应聘人员需在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日及以前具备。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b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二、关于学历、学位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等事项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具有国民教育序列普通高校双学士学位应聘人员，其第二学位证书（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须普通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高等学历）经国家教育行政主管部门承认并能在相关认证网站核验的，可以第二学位的专业应聘相应专业要求的岗位。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军队院校毕业生满足以下条件之一，可以应聘。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）由国家（省）教育行政部门下达招生计划，参加全国（省）统一招生考试，按规定被军队院校录取并取得军队院校学历的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）在军队服役期间取得军队院校学历的人员；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）取得军队院校学历证书，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sz w:val="32"/>
          <w:szCs w:val="32"/>
        </w:rPr>
        <w:t>经国家教育行政主管部门学历认定并注册的（教育部学历认证网站可核验）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在国（境）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外取得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学位</w:t>
      </w:r>
      <w:r>
        <w:rPr>
          <w:rFonts w:ascii="Times New Roman" w:eastAsia="方正仿宋_GBK" w:hAnsi="Times New Roman" w:cs="Times New Roman"/>
          <w:sz w:val="32"/>
          <w:szCs w:val="32"/>
        </w:rPr>
        <w:t>的人员应聘的，除需提供招聘公告中规定的材料外，还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须提供</w:t>
      </w:r>
      <w:r>
        <w:rPr>
          <w:rFonts w:ascii="Times New Roman" w:eastAsia="方正仿宋_GBK" w:hAnsi="Times New Roman" w:cs="Times New Roman"/>
          <w:sz w:val="32"/>
          <w:szCs w:val="32"/>
        </w:rPr>
        <w:t>出具教育部留学服务中心的学历认证材料。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此外，其他有关事项依据国家、省相关规定执行。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OLE_LINK2"/>
      <w:bookmarkStart w:id="1" w:name="OLE_LINK1"/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三、关于招聘条件中要求</w:t>
      </w:r>
      <w:r>
        <w:rPr>
          <w:rFonts w:ascii="Times New Roman" w:eastAsia="方正黑体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黑体_GBK" w:hAnsi="Times New Roman" w:cs="Times New Roman"/>
          <w:sz w:val="32"/>
          <w:szCs w:val="32"/>
        </w:rPr>
        <w:t>年毕业生</w:t>
      </w:r>
      <w:r>
        <w:rPr>
          <w:rFonts w:ascii="Times New Roman" w:eastAsia="方正黑体_GBK" w:hAnsi="Times New Roman" w:cs="Times New Roman"/>
          <w:sz w:val="32"/>
          <w:szCs w:val="32"/>
        </w:rPr>
        <w:t>”</w:t>
      </w:r>
      <w:r>
        <w:rPr>
          <w:rFonts w:ascii="Times New Roman" w:eastAsia="方正黑体_GBK" w:hAnsi="Times New Roman" w:cs="Times New Roman"/>
          <w:sz w:val="32"/>
          <w:szCs w:val="32"/>
        </w:rPr>
        <w:t>的岗位报考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对象</w:t>
      </w:r>
    </w:p>
    <w:bookmarkEnd w:id="0"/>
    <w:bookmarkEnd w:id="1"/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招聘条件中的</w:t>
      </w:r>
      <w:r>
        <w:rPr>
          <w:rFonts w:ascii="Times New Roman" w:eastAsia="方正仿宋_GBK" w:hAnsi="Times New Roman" w:cs="Times New Roman"/>
          <w:sz w:val="32"/>
          <w:szCs w:val="32"/>
        </w:rPr>
        <w:t>“2023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，指在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年毕业并已取得学历（学位）证书，且仍无工作单位的人员。其中，能够提供《毕业生就业推荐表》（原件）的普通高校毕业生，取得学历（学位）证书日期可放宽至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日；国（境）外同期毕业人员，取得学历（学位）证书的日期可适当放宽，但须在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日前完成教育部留学服务中心学历认证。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年和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普通高校毕业生，若迄今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年毕业生的岗位。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参加基层服务项目的人员，如参加服务项目前无工作经历，服务期满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且考核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合格（考核截止日期为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日）后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年内的，可应聘面向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年毕业生的岗位。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以普通高校应届毕业生应征入伍服义务兵的人员，退役后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年内的，可应聘面向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年毕业生的岗位。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四、关于专业审核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招聘岗位专业参照教育部高等学校专业目录设置。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在报名阶段，如有拟应聘人员所学专业名称不在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所列具体专业范围内，在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16:00</w:t>
      </w:r>
      <w:r>
        <w:rPr>
          <w:rFonts w:ascii="Times New Roman" w:eastAsia="方正仿宋_GBK" w:hAnsi="Times New Roman" w:cs="Times New Roman"/>
          <w:sz w:val="32"/>
          <w:szCs w:val="32"/>
        </w:rPr>
        <w:t>之前，其所提供相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应毕业学校出具的成绩单等课程设置材料，证明与拟应聘岗位所列专业非常相近的，江苏省扬州旅游商贸学校审核认定符合岗位要求并可以此专业应聘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的，该专业需及时上网公布。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五、关于回避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事项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《事业单位人事管理回避规定》规定，事业单位工作人员凡有下列亲属关系的，不得在同一事业单位聘用至具有直接上下级领导关系的管理岗位，不得在其中一方担任领导人员的事业单位聘用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至从事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组织（人事）、纪检监察、审计、财务工作的岗位，也不得聘用至双方直接隶属于同一领导人员的从事组织（人事）、纪检监察、审计、财务工作的内设机构正职岗位：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夫妻关系；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直系血亲关系，包括祖父母、外祖父母、父母、子女、孙子女、外孙子女；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三代以内旁系血亲关系，包括叔伯姑舅姨、兄弟姐妹、堂兄弟姐妹、表兄弟姐妹、侄子女、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甥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子女；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近姻亲关系，包括配偶的父母、配偶的兄弟姐妹及其配偶、子女的配偶及子女配偶的父母、三代以内旁系血亲的配偶；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其他亲属关系，包括养父母子女、形成抚养关系的继父母子女及由此形成的直系血亲、三代以内旁系血亲和近姻亲关系。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上述所称同一事业单位，是指依法登记的同一事业单位法人。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上述所称直接上下级领导关系包括：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领导班子正职与副职；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同一内设机构正职与副职；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上级正职、副职与下级正职；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单位无内设机构的，其正职、副职与其他管理人员以及从事审计、财务工作的专业技术人员；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内设机构无下一级单位的，其正职、副职与其他管理人员以及从事审计、财务工作的专业技术人员。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 w:cs="Times New Roman"/>
          <w:sz w:val="32"/>
          <w:szCs w:val="32"/>
        </w:rPr>
        <w:t>、关于资格复审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资格复审时，报名者应提供招聘公告、岗位及报考指南等要求的相关证明材料。其中，普通高校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还须提供本人身份证、学生证、所在学校出具的《毕业生就业推荐表》等；其他报名者还须提供本人身份证、毕业证书等。报考条件中有其他具体要求的（如学位证书、相应教师资格证书等），还须提供对应资质材料。上述材料均要出示原件并提供复印件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在职人员报名前应征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得所在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单位同意，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年毕业的定向生、委培生报名前应征得定向单位、委培单位同意，外省生源的师范类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年毕业生报名前应征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得毕业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学校同意，前述同意报考的材料需及时提供，最迟必须在领取体检通知书时提供。如在上述规定的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最迟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时限内，仍不能提交的，视为该考生自动放弃报考资格。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七、关于居民身份证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使用</w:t>
      </w:r>
    </w:p>
    <w:p w:rsidR="009E6940" w:rsidRDefault="00000000">
      <w:pPr>
        <w:tabs>
          <w:tab w:val="left" w:pos="9030"/>
        </w:tabs>
        <w:spacing w:line="58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居民身份证在公开招聘的报名、资格审查、考试、体检等环节都要使用，应聘人员必须使用在有效期内的二代身份证，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且信息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要与报名时登记的身份证姓名、公民身份号码相一致。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八、关于考察（政审）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事项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体检合格人员的考察工作由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江苏省扬州旅游商贸学校</w:t>
      </w:r>
      <w:r>
        <w:rPr>
          <w:rFonts w:ascii="Times New Roman" w:eastAsia="方正仿宋_GBK" w:hAnsi="Times New Roman" w:cs="Times New Roman"/>
          <w:sz w:val="32"/>
          <w:szCs w:val="32"/>
        </w:rPr>
        <w:t>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扬州市教育局</w:t>
      </w:r>
      <w:r>
        <w:rPr>
          <w:rFonts w:ascii="Times New Roman" w:eastAsia="方正仿宋_GBK" w:hAnsi="Times New Roman" w:cs="Times New Roman"/>
          <w:sz w:val="32"/>
          <w:szCs w:val="32"/>
        </w:rPr>
        <w:t>参照公务员招录有关考察（政审）规定组织实施。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应聘人员有下列情形之一的，即视为考察（政审）不合格：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不具备应聘资格条件的；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散布有损宪法权威、中国共产党和国家声誉的言论，组织或者参加旨在反对宪法、中国共产党领导和国家的集会、游行、示威等活动的；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攻击党和政府，发布不道德或者违法言论并造成一定社会影响的；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因犯罪被单处罚金，或者犯罪情节轻微，人民检察院依法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不起诉决定或者人民法院依法免予刑事处罚的；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受到诫勉、组织处理或者党纪政务处分等影响期未满或者期满影响使用的；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</w:rPr>
        <w:t>政治品德不良，社会责任感和为人民服务意识较差，严重违反政治纪律、政治规矩和组织纪律的；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7. </w:t>
      </w:r>
      <w:r>
        <w:rPr>
          <w:rFonts w:ascii="Times New Roman" w:eastAsia="方正仿宋_GBK" w:hAnsi="Times New Roman" w:cs="Times New Roman"/>
          <w:sz w:val="32"/>
          <w:szCs w:val="32"/>
        </w:rPr>
        <w:t>组织或者参加非法组织，组织或者参加罢工的；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8. </w:t>
      </w:r>
      <w:r>
        <w:rPr>
          <w:rFonts w:ascii="Times New Roman" w:eastAsia="方正仿宋_GBK" w:hAnsi="Times New Roman" w:cs="Times New Roman"/>
          <w:sz w:val="32"/>
          <w:szCs w:val="32"/>
        </w:rPr>
        <w:t>挑拨、破坏民族关系，参加民族分裂活动或者参与非法宗教活动、与宗教极端势力相勾结，组织、利用宗教活动破坏民族团结和社会稳定的；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9. </w:t>
      </w:r>
      <w:r>
        <w:rPr>
          <w:rFonts w:ascii="Times New Roman" w:eastAsia="方正仿宋_GBK" w:hAnsi="Times New Roman" w:cs="Times New Roman"/>
          <w:sz w:val="32"/>
          <w:szCs w:val="32"/>
        </w:rPr>
        <w:t>泄露国家秘密或者工作秘密的；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10. </w:t>
      </w:r>
      <w:r>
        <w:rPr>
          <w:rFonts w:ascii="Times New Roman" w:eastAsia="方正仿宋_GBK" w:hAnsi="Times New Roman" w:cs="Times New Roman"/>
          <w:sz w:val="32"/>
          <w:szCs w:val="32"/>
        </w:rPr>
        <w:t>在对外交往中损害国家荣誉和利益的；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11. </w:t>
      </w:r>
      <w:r>
        <w:rPr>
          <w:rFonts w:ascii="Times New Roman" w:eastAsia="方正仿宋_GBK" w:hAnsi="Times New Roman" w:cs="Times New Roman"/>
          <w:sz w:val="32"/>
          <w:szCs w:val="32"/>
        </w:rPr>
        <w:t>触犯刑律被免予刑事处罚的；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12. </w:t>
      </w:r>
      <w:r>
        <w:rPr>
          <w:rFonts w:ascii="Times New Roman" w:eastAsia="方正仿宋_GBK" w:hAnsi="Times New Roman" w:cs="Times New Roman"/>
          <w:sz w:val="32"/>
          <w:szCs w:val="32"/>
        </w:rPr>
        <w:t>因犯罪受过刑事处罚的；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13. </w:t>
      </w:r>
      <w:r>
        <w:rPr>
          <w:rFonts w:ascii="Times New Roman" w:eastAsia="方正仿宋_GBK" w:hAnsi="Times New Roman" w:cs="Times New Roman"/>
          <w:sz w:val="32"/>
          <w:szCs w:val="32"/>
        </w:rPr>
        <w:t>受过劳动教养的；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14. </w:t>
      </w:r>
      <w:r>
        <w:rPr>
          <w:rFonts w:ascii="Times New Roman" w:eastAsia="方正仿宋_GBK" w:hAnsi="Times New Roman" w:cs="Times New Roman"/>
          <w:sz w:val="32"/>
          <w:szCs w:val="32"/>
        </w:rPr>
        <w:t>被开除公职、党籍、团籍的，在高等教育期间受到开除学籍处分的；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15. </w:t>
      </w:r>
      <w:r>
        <w:rPr>
          <w:rFonts w:ascii="Times New Roman" w:eastAsia="方正仿宋_GBK" w:hAnsi="Times New Roman" w:cs="Times New Roman"/>
          <w:sz w:val="32"/>
          <w:szCs w:val="32"/>
        </w:rPr>
        <w:t>不担当，不作为，玩忽职守，贻误工作的；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16. </w:t>
      </w:r>
      <w:r>
        <w:rPr>
          <w:rFonts w:ascii="Times New Roman" w:eastAsia="方正仿宋_GBK" w:hAnsi="Times New Roman" w:cs="Times New Roman"/>
          <w:sz w:val="32"/>
          <w:szCs w:val="32"/>
        </w:rPr>
        <w:t>隐瞒个人重要信息，弄虚作假，误导、欺骗组织和公众的；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17. </w:t>
      </w:r>
      <w:r>
        <w:rPr>
          <w:rFonts w:ascii="Times New Roman" w:eastAsia="方正仿宋_GBK" w:hAnsi="Times New Roman" w:cs="Times New Roman"/>
          <w:sz w:val="32"/>
          <w:szCs w:val="32"/>
        </w:rPr>
        <w:t>贪污贿赂，利用职务之便为自己或者他人谋取私利的；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18. </w:t>
      </w:r>
      <w:r>
        <w:rPr>
          <w:rFonts w:ascii="Times New Roman" w:eastAsia="方正仿宋_GBK" w:hAnsi="Times New Roman" w:cs="Times New Roman"/>
          <w:sz w:val="32"/>
          <w:szCs w:val="32"/>
        </w:rPr>
        <w:t>违反财经纪律，浪费国家或者集体资财的；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19. </w:t>
      </w:r>
      <w:r>
        <w:rPr>
          <w:rFonts w:ascii="Times New Roman" w:eastAsia="方正仿宋_GBK" w:hAnsi="Times New Roman" w:cs="Times New Roman"/>
          <w:sz w:val="32"/>
          <w:szCs w:val="32"/>
        </w:rPr>
        <w:t>滥用职权，侵害公民、法人或者其他组织合法权益的；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20. </w:t>
      </w:r>
      <w:r>
        <w:rPr>
          <w:rFonts w:ascii="Times New Roman" w:eastAsia="方正仿宋_GBK" w:hAnsi="Times New Roman" w:cs="Times New Roman"/>
          <w:sz w:val="32"/>
          <w:szCs w:val="32"/>
        </w:rPr>
        <w:t>参与或者支持色情、吸毒、赌博、迷信等活动的；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21. </w:t>
      </w:r>
      <w:r>
        <w:rPr>
          <w:rFonts w:ascii="Times New Roman" w:eastAsia="方正仿宋_GBK" w:hAnsi="Times New Roman" w:cs="Times New Roman"/>
          <w:sz w:val="32"/>
          <w:szCs w:val="32"/>
        </w:rPr>
        <w:t>违反有关规定参与禁止的网络传播行为或者网络活动的；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22. </w:t>
      </w:r>
      <w:r>
        <w:rPr>
          <w:rFonts w:ascii="Times New Roman" w:eastAsia="方正仿宋_GBK" w:hAnsi="Times New Roman" w:cs="Times New Roman"/>
          <w:sz w:val="32"/>
          <w:szCs w:val="32"/>
        </w:rPr>
        <w:t>在国家法定考试中被认定有严重舞弊行为的；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23. </w:t>
      </w:r>
      <w:r>
        <w:rPr>
          <w:rFonts w:ascii="Times New Roman" w:eastAsia="方正仿宋_GBK" w:hAnsi="Times New Roman" w:cs="Times New Roman"/>
          <w:sz w:val="32"/>
          <w:szCs w:val="32"/>
        </w:rPr>
        <w:t>被依法列为失信联合惩戒对象的；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24. </w:t>
      </w:r>
      <w:r>
        <w:rPr>
          <w:rFonts w:ascii="Times New Roman" w:eastAsia="方正仿宋_GBK" w:hAnsi="Times New Roman" w:cs="Times New Roman"/>
          <w:sz w:val="32"/>
          <w:szCs w:val="32"/>
        </w:rPr>
        <w:t>有严重危害人民群众身体健康和生命安全、严重破坏市场公平竞争秩序和社会正常秩序、拒不履行法定义务、严重影响司法机关和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行政机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关公信力以及拒不履行国防义务等严重失信行为的；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25. </w:t>
      </w:r>
      <w:r>
        <w:rPr>
          <w:rFonts w:ascii="Times New Roman" w:eastAsia="方正仿宋_GBK" w:hAnsi="Times New Roman" w:cs="Times New Roman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日（含）以来，受记大过、降级、撤职、留用（留党、留校）察看等处分的；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26. </w:t>
      </w:r>
      <w:r>
        <w:rPr>
          <w:rFonts w:ascii="Times New Roman" w:eastAsia="方正仿宋_GBK" w:hAnsi="Times New Roman" w:cs="Times New Roman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sz w:val="32"/>
          <w:szCs w:val="32"/>
        </w:rPr>
        <w:t>2018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日（含）以来，被党政机关、事业单位辞退的；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27. </w:t>
      </w:r>
      <w:r>
        <w:rPr>
          <w:rFonts w:ascii="Times New Roman" w:eastAsia="方正仿宋_GBK" w:hAnsi="Times New Roman" w:cs="Times New Roman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日（含）以来，担任领导职务的公务员引咎辞职或者被责令辞职的；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28. </w:t>
      </w:r>
      <w:r>
        <w:rPr>
          <w:rFonts w:ascii="Times New Roman" w:eastAsia="方正仿宋_GBK" w:hAnsi="Times New Roman" w:cs="Times New Roman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日（含）以来，事业单位工作人员因违法违规违纪被降低岗位等级或者撤职的；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29. 2022</w:t>
      </w:r>
      <w:r>
        <w:rPr>
          <w:rFonts w:ascii="Times New Roman" w:eastAsia="方正仿宋_GBK" w:hAnsi="Times New Roman" w:cs="Times New Roman"/>
          <w:sz w:val="32"/>
          <w:szCs w:val="32"/>
        </w:rPr>
        <w:t>年度考核被确定为不称职（不合格）或者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年度及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年度考核基本称职（基本合格）的；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30. </w:t>
      </w:r>
      <w:r>
        <w:rPr>
          <w:rFonts w:ascii="Times New Roman" w:eastAsia="方正仿宋_GBK" w:hAnsi="Times New Roman" w:cs="Times New Roman"/>
          <w:sz w:val="32"/>
          <w:szCs w:val="32"/>
        </w:rPr>
        <w:t>违反职业道德、社会公德、家庭美德的；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1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31. </w:t>
      </w:r>
      <w:r>
        <w:rPr>
          <w:rFonts w:ascii="Times New Roman" w:eastAsia="方正仿宋_GBK" w:hAnsi="Times New Roman" w:cs="Times New Roman"/>
          <w:sz w:val="32"/>
          <w:szCs w:val="32"/>
        </w:rPr>
        <w:t>法律法规规定其他不宜聘用的。</w:t>
      </w:r>
    </w:p>
    <w:p w:rsidR="009E6940" w:rsidRDefault="00000000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</w:t>
      </w:r>
      <w:r>
        <w:rPr>
          <w:rFonts w:ascii="Times New Roman" w:eastAsia="黑体" w:hAnsi="Times New Roman" w:cs="Times New Roman" w:hint="eastAsia"/>
          <w:sz w:val="32"/>
          <w:szCs w:val="32"/>
        </w:rPr>
        <w:t>关于笔试、面试注意事项</w:t>
      </w:r>
    </w:p>
    <w:p w:rsidR="009E6940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次考试（笔试、面试）均不指定复习教材（辅导用书），不组织、也不指定任何机构组织考前培训。考生应按照准考证上确定的具体时间和考点及有关要求参加考试；在参加笔试、面试等过程中，按照疫情防控要求，做好个人防护。</w:t>
      </w:r>
    </w:p>
    <w:sectPr w:rsidR="009E6940">
      <w:headerReference w:type="default" r:id="rId7"/>
      <w:footerReference w:type="even" r:id="rId8"/>
      <w:footerReference w:type="default" r:id="rId9"/>
      <w:pgSz w:w="11906" w:h="16838"/>
      <w:pgMar w:top="2155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774" w:rsidRDefault="00431774">
      <w:r>
        <w:separator/>
      </w:r>
    </w:p>
  </w:endnote>
  <w:endnote w:type="continuationSeparator" w:id="0">
    <w:p w:rsidR="00431774" w:rsidRDefault="0043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940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9E6940" w:rsidRDefault="009E69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940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3</w:t>
    </w:r>
    <w:r>
      <w:fldChar w:fldCharType="end"/>
    </w:r>
  </w:p>
  <w:p w:rsidR="009E6940" w:rsidRDefault="009E6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774" w:rsidRDefault="00431774">
      <w:r>
        <w:separator/>
      </w:r>
    </w:p>
  </w:footnote>
  <w:footnote w:type="continuationSeparator" w:id="0">
    <w:p w:rsidR="00431774" w:rsidRDefault="0043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940" w:rsidRDefault="009E694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1ZDgwZGZjMzMzYmJhZmM3ZmVhYmJlZDcwMjA5OWIifQ=="/>
  </w:docVars>
  <w:rsids>
    <w:rsidRoot w:val="0024357D"/>
    <w:rsid w:val="00006D70"/>
    <w:rsid w:val="00023A67"/>
    <w:rsid w:val="0006295E"/>
    <w:rsid w:val="00082476"/>
    <w:rsid w:val="000A3640"/>
    <w:rsid w:val="000B20F8"/>
    <w:rsid w:val="000D322A"/>
    <w:rsid w:val="00171755"/>
    <w:rsid w:val="001D2797"/>
    <w:rsid w:val="001D60CF"/>
    <w:rsid w:val="001F7924"/>
    <w:rsid w:val="00203A08"/>
    <w:rsid w:val="002148E8"/>
    <w:rsid w:val="00222AF2"/>
    <w:rsid w:val="00236E4D"/>
    <w:rsid w:val="0024357D"/>
    <w:rsid w:val="00265614"/>
    <w:rsid w:val="002868DD"/>
    <w:rsid w:val="00290BC3"/>
    <w:rsid w:val="002B0B02"/>
    <w:rsid w:val="002D4D02"/>
    <w:rsid w:val="002E0870"/>
    <w:rsid w:val="0034688E"/>
    <w:rsid w:val="003B5DBA"/>
    <w:rsid w:val="003C467B"/>
    <w:rsid w:val="00403130"/>
    <w:rsid w:val="004071F3"/>
    <w:rsid w:val="00415552"/>
    <w:rsid w:val="00425175"/>
    <w:rsid w:val="00431774"/>
    <w:rsid w:val="00433DF6"/>
    <w:rsid w:val="004A4D5D"/>
    <w:rsid w:val="004A746A"/>
    <w:rsid w:val="00564E9B"/>
    <w:rsid w:val="005A277D"/>
    <w:rsid w:val="005B74EE"/>
    <w:rsid w:val="005D3642"/>
    <w:rsid w:val="005D6BAD"/>
    <w:rsid w:val="006321DA"/>
    <w:rsid w:val="00643E4A"/>
    <w:rsid w:val="00650271"/>
    <w:rsid w:val="00655C1F"/>
    <w:rsid w:val="0066136E"/>
    <w:rsid w:val="006647AF"/>
    <w:rsid w:val="00671928"/>
    <w:rsid w:val="006724EE"/>
    <w:rsid w:val="00675859"/>
    <w:rsid w:val="00676B67"/>
    <w:rsid w:val="006A3852"/>
    <w:rsid w:val="006B1A83"/>
    <w:rsid w:val="006B37BE"/>
    <w:rsid w:val="006B6F5C"/>
    <w:rsid w:val="006C2478"/>
    <w:rsid w:val="006C4B3F"/>
    <w:rsid w:val="006E6ACB"/>
    <w:rsid w:val="00755D13"/>
    <w:rsid w:val="0077165A"/>
    <w:rsid w:val="007A64E1"/>
    <w:rsid w:val="007F376D"/>
    <w:rsid w:val="00847A59"/>
    <w:rsid w:val="0086318E"/>
    <w:rsid w:val="008B4AA0"/>
    <w:rsid w:val="00940783"/>
    <w:rsid w:val="009A4974"/>
    <w:rsid w:val="009E6940"/>
    <w:rsid w:val="009E6978"/>
    <w:rsid w:val="009E6C31"/>
    <w:rsid w:val="009F6EA8"/>
    <w:rsid w:val="00A01415"/>
    <w:rsid w:val="00A15347"/>
    <w:rsid w:val="00A368BF"/>
    <w:rsid w:val="00A400E0"/>
    <w:rsid w:val="00AB20CA"/>
    <w:rsid w:val="00AB3102"/>
    <w:rsid w:val="00B1327D"/>
    <w:rsid w:val="00B403C8"/>
    <w:rsid w:val="00B7546B"/>
    <w:rsid w:val="00BA3B70"/>
    <w:rsid w:val="00BB3F67"/>
    <w:rsid w:val="00BD0B97"/>
    <w:rsid w:val="00C836C2"/>
    <w:rsid w:val="00D045BA"/>
    <w:rsid w:val="00D21A33"/>
    <w:rsid w:val="00D31900"/>
    <w:rsid w:val="00D95BA9"/>
    <w:rsid w:val="00D97FA6"/>
    <w:rsid w:val="00DA02BA"/>
    <w:rsid w:val="00DA1FB4"/>
    <w:rsid w:val="00DE1B89"/>
    <w:rsid w:val="00E54A1A"/>
    <w:rsid w:val="00E646A2"/>
    <w:rsid w:val="00E90267"/>
    <w:rsid w:val="00EB05E1"/>
    <w:rsid w:val="00EB19B9"/>
    <w:rsid w:val="00EC5AE3"/>
    <w:rsid w:val="00EC723F"/>
    <w:rsid w:val="00F2683C"/>
    <w:rsid w:val="00F557DE"/>
    <w:rsid w:val="00F574FE"/>
    <w:rsid w:val="00F81008"/>
    <w:rsid w:val="00FA7840"/>
    <w:rsid w:val="00FB24BF"/>
    <w:rsid w:val="00FC44AD"/>
    <w:rsid w:val="00FD5AE4"/>
    <w:rsid w:val="00FE00C1"/>
    <w:rsid w:val="00FE26A9"/>
    <w:rsid w:val="037F04A5"/>
    <w:rsid w:val="0E4F51E2"/>
    <w:rsid w:val="23AF1D9E"/>
    <w:rsid w:val="242A04B7"/>
    <w:rsid w:val="59C427EF"/>
    <w:rsid w:val="64A95CCD"/>
    <w:rsid w:val="6BB74CDD"/>
    <w:rsid w:val="765524BF"/>
    <w:rsid w:val="78CF3C01"/>
    <w:rsid w:val="7B0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A3A788-D572-4C3A-8BC7-B58A4D4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rPr>
      <w:kern w:val="2"/>
      <w:sz w:val="21"/>
      <w:szCs w:val="22"/>
    </w:rPr>
  </w:style>
  <w:style w:type="paragraph" w:customStyle="1" w:styleId="5">
    <w:name w:val="修订5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148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F323-7528-4B96-82AA-27BD6A98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562</Words>
  <Characters>3206</Characters>
  <Application>Microsoft Office Word</Application>
  <DocSecurity>0</DocSecurity>
  <Lines>26</Lines>
  <Paragraphs>7</Paragraphs>
  <ScaleCrop>false</ScaleCrop>
  <Company>微软中国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2021-04-02T03:12:00Z</cp:lastPrinted>
  <dcterms:created xsi:type="dcterms:W3CDTF">2023-03-15T10:45:00Z</dcterms:created>
  <dcterms:modified xsi:type="dcterms:W3CDTF">2023-03-15T10:45:00Z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244606098B4A4AB9B16892BE47AB1058</vt:lpwstr>
  </property>
</Properties>
</file>