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国家铁路局装备技术中心202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</w:rPr>
        <w:t>年度面向社会</w:t>
      </w:r>
      <w:r>
        <w:rPr>
          <w:rFonts w:ascii="黑体" w:hAnsi="黑体" w:eastAsia="黑体"/>
          <w:sz w:val="32"/>
        </w:rPr>
        <w:t>公开招聘</w:t>
      </w:r>
      <w:r>
        <w:rPr>
          <w:rFonts w:hint="eastAsia" w:ascii="黑体" w:hAnsi="黑体" w:eastAsia="黑体"/>
          <w:sz w:val="32"/>
        </w:rPr>
        <w:t>岗位表</w:t>
      </w:r>
    </w:p>
    <w:tbl>
      <w:tblPr>
        <w:tblStyle w:val="3"/>
        <w:tblW w:w="13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262"/>
        <w:gridCol w:w="1079"/>
        <w:gridCol w:w="1846"/>
        <w:gridCol w:w="3613"/>
        <w:gridCol w:w="4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tblHeader/>
        </w:trPr>
        <w:tc>
          <w:tcPr>
            <w:tcW w:w="15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部门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人数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</w:tc>
        <w:tc>
          <w:tcPr>
            <w:tcW w:w="36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</w:t>
            </w:r>
          </w:p>
        </w:tc>
        <w:tc>
          <w:tcPr>
            <w:tcW w:w="4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5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36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4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综合处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（人事处、党群工作处）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综合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 xml:space="preserve">工商管理（120201K）、人力资源管理（120206）、行政管理（120402）、法学（030101K）、教育学（040101）、汉语言文学（050101）    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1.中共党员；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2.具有5年及以上工龄且有行政办公室或劳资、社保、人事、文秘、后勤、保密等工作经历；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 xml:space="preserve">3.35周岁及以下。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高速铁路技术研究所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动车组技术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>机械电子工程（080204）、车辆工程（080207）、机械工程（080201）、机械设计制造及其自动化（080202）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1.具备高级专业技术职务任职资格；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2.具有5年及以上铁路车辆技术工作经历；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3.45周岁及以下。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0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铁路机车车辆研究所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车辆综合技术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>机械电子工程（080204）、车辆工程（080207）、机械工程（080201）、机械设计制造及其自动化（080202）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1.具备初级及以上专业技术职务任职资格；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2.具有5年及以上工龄且有铁路机车车辆以及相关产品检验检测工作经历；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3.35周岁及以下。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铁路基础设备研究所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副所长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>道路与铁道工程（082301）、桥梁与隧道工程（081406）、土木工程（081001）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1.具备高级专业技术职务任职资格；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2.副处级或相当级别及以上；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3.具有5年及以上铁路桥隧或线路工作经历；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4.45周岁及以下。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铁路基础设备研究所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工务综合技术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>道路与铁道工程（082301）、桥梁与隧道工程（081406）、土木工程（081001）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1.具备中级及以上专业技术职务任职资格；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2.具有5年及以上工龄且有铁路桥隧或线路工作经历；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3.具有车间负责人或业务科室技术主管等岗位工作经历；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4.40周岁及以下。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铁路基础设备研究所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牵引供电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装备技术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>电气工程及其自动化（080601）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1.具备初级及以上专业技术职务任职资格；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2.具有5年及以上工龄且有铁路牵引供电工作经历；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3.具有车间负责人或业务科室技术主管等岗位工作经历；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4.35周岁及以下。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铁路机车车辆驾驶人员资格研究所（国家铁路局铁路机车车辆驾驶人员资格考试中心）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副所长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>机械设计制造及其自动化（080202）、车辆工程（080207）电气工程及其自动化（080601）、计算机科学与技术（080901）、 能源与动力工程（080501）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1.具备高级专业技术职务任职资格；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2.副处级或相当级别及以上；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3.具有5年及以上工龄且有铁路机车、车辆工作经历；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4.45周岁及以下。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0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铁路机车车辆驾驶人员资格研究所（国家铁路局铁路机车车辆驾驶人员资格考试中心）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实作考务管理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>自动化（080801）、机械设计制造及其自动化（080202）、车辆工程（080207）、计算机科学与技术（080901）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1.具备初级及以上专业技术职务任职资格；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2.具有5年以上工龄且有铁路机车车辆驾驶资格；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3.35周岁及以下。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铁路机车车辆驾驶人员资格研究所（国家铁路局铁路机车车辆驾驶人员资格考试中心）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资格审核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default" w:ascii="仿宋" w:hAnsi="仿宋" w:eastAsia="仿宋"/>
                <w:sz w:val="20"/>
                <w:lang w:val="en-US" w:eastAsia="zh-CN"/>
              </w:rPr>
              <w:t>自动化（080801）、机械设计制造及其自动化（080202）、车辆工程（080207）、计算机科学与技术（080901）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1.具备初级及以上专业技术职务任职资格；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2.具有5年及以上工龄且有铁路驾驶资格管理工作经历；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3.35周岁及以下。</w:t>
            </w:r>
          </w:p>
        </w:tc>
      </w:tr>
    </w:tbl>
    <w:p>
      <w:r>
        <w:rPr>
          <w:rFonts w:hint="eastAsia"/>
        </w:rPr>
        <w:t>注：专业参考目录为教育部《研究生教育学科专业目录》《普通高等学校本科专业目录》《普通高等学校本科专业目录新旧专业对照表》《学位授予和人才培养学科目录》。对于所学专业接近但不在上述参考目录中的，考生可与招聘单位联系，确认报名资格。</w:t>
      </w:r>
      <w:bookmarkStart w:id="0" w:name="_GoBack"/>
      <w:bookmarkEnd w:id="0"/>
    </w:p>
    <w:sectPr>
      <w:type w:val="continuous"/>
      <w:pgSz w:w="16839" w:h="11907" w:orient="landscape"/>
      <w:pgMar w:top="1797" w:right="1440" w:bottom="1797" w:left="1440" w:header="851" w:footer="992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2E"/>
    <w:rsid w:val="004676AC"/>
    <w:rsid w:val="00581FF0"/>
    <w:rsid w:val="008564F6"/>
    <w:rsid w:val="00B84152"/>
    <w:rsid w:val="00D46F97"/>
    <w:rsid w:val="00E3062E"/>
    <w:rsid w:val="2BF74288"/>
    <w:rsid w:val="69790DDB"/>
    <w:rsid w:val="6EDDD249"/>
    <w:rsid w:val="6FDF0DFC"/>
    <w:rsid w:val="75AEFF1E"/>
    <w:rsid w:val="7ADB40D8"/>
    <w:rsid w:val="7DAB0A74"/>
    <w:rsid w:val="7DFD83FB"/>
    <w:rsid w:val="7F7B5E95"/>
    <w:rsid w:val="7FFC7E07"/>
    <w:rsid w:val="7FFD2576"/>
    <w:rsid w:val="977E28B4"/>
    <w:rsid w:val="9BD5F9F1"/>
    <w:rsid w:val="B36B080E"/>
    <w:rsid w:val="BF9F9AB6"/>
    <w:rsid w:val="CFFA4C27"/>
    <w:rsid w:val="DFBF86EF"/>
    <w:rsid w:val="F3EF5E30"/>
    <w:rsid w:val="F73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863</Words>
  <Characters>882</Characters>
  <Lines>7</Lines>
  <Paragraphs>2</Paragraphs>
  <TotalTime>0</TotalTime>
  <ScaleCrop>false</ScaleCrop>
  <LinksUpToDate>false</LinksUpToDate>
  <CharactersWithSpaces>1026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2022-07-17T00:38:00Z</dcterms:created>
  <dc:creator>陆瑞</dc:creator>
  <cp:lastModifiedBy>陆瑞</cp:lastModifiedBy>
  <dcterms:modified xsi:type="dcterms:W3CDTF">2023-03-03T14:54:44Z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  <property fmtid="{D5CDD505-2E9C-101B-9397-08002B2CF9AE}" pid="3" name="ICV">
    <vt:lpwstr>EA91052A44DF4EBDA8F7D5DE9A1E0183</vt:lpwstr>
  </property>
</Properties>
</file>