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color w:val="auto"/>
          <w:szCs w:val="28"/>
        </w:rPr>
      </w:pPr>
      <w:r>
        <w:rPr>
          <w:rFonts w:hint="default" w:ascii="Times New Roman" w:hAnsi="Times New Roman" w:eastAsia="方正黑体简体" w:cs="Times New Roman"/>
          <w:color w:val="auto"/>
          <w:szCs w:val="28"/>
        </w:rPr>
        <w:t>附件1</w:t>
      </w: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营山县人力资源和社会保障局2023年公开考核招聘专业技术人员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岗位和条件要求一览表</w:t>
      </w:r>
    </w:p>
    <w:tbl>
      <w:tblPr>
        <w:tblStyle w:val="4"/>
        <w:tblW w:w="14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76"/>
        <w:gridCol w:w="1072"/>
        <w:gridCol w:w="1063"/>
        <w:gridCol w:w="598"/>
        <w:gridCol w:w="1206"/>
        <w:gridCol w:w="1269"/>
        <w:gridCol w:w="1148"/>
        <w:gridCol w:w="2445"/>
        <w:gridCol w:w="2055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主管部门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招聘岗位类别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招聘对象及范围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专业条件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  <w:szCs w:val="22"/>
              </w:rPr>
              <w:t>考试科目及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  <w:szCs w:val="22"/>
              </w:rPr>
              <w:t>顺序</w:t>
            </w:r>
          </w:p>
        </w:tc>
      </w:tr>
      <w:tr>
        <w:trPr>
          <w:trHeight w:val="1282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营山县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委宣传部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营山县融媒体中心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女播音员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1.面向全国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eastAsia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本科及以上</w:t>
            </w:r>
            <w:r>
              <w:rPr>
                <w:rFonts w:hint="eastAsia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学历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且取得相应学位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本科：播音与主持艺术</w:t>
            </w: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广播电视、广播电视艺术学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取得普通话一级乙等及以上证书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结构化面试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18"/>
                <w:szCs w:val="18"/>
                <w:u w:val="singl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u w:val="none"/>
              </w:rPr>
              <w:t>专业技能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测试</w:t>
            </w:r>
          </w:p>
        </w:tc>
      </w:tr>
    </w:tbl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spacing w:line="0" w:lineRule="atLeast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Cs w:val="28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Cs w:val="28"/>
          <w:lang w:val="en-US" w:eastAsia="zh-CN"/>
        </w:rPr>
        <w:t>2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28"/>
          <w:szCs w:val="28"/>
          <w:lang w:val="en-US" w:eastAsia="zh-CN"/>
        </w:rPr>
        <w:t>营山县人力资源和社会保障局2023年公开考核招聘专业技术人员面试方式及主要范围一览表</w:t>
      </w:r>
    </w:p>
    <w:tbl>
      <w:tblPr>
        <w:tblStyle w:val="4"/>
        <w:tblW w:w="13058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41"/>
        <w:gridCol w:w="1609"/>
        <w:gridCol w:w="2816"/>
        <w:gridCol w:w="3530"/>
        <w:gridCol w:w="1420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（主管部门）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7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面试主要范围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专业技能(操作)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营山县融媒体中心（营山县委宣传部）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结构化面试+专业技能测试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意愿素质、人格素质、智能素质、知识素质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播音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主持相关专业技能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</w:rPr>
      </w:pPr>
    </w:p>
    <w:p>
      <w:pPr>
        <w:rPr>
          <w:rFonts w:hint="default" w:ascii="Times New Roman" w:hAnsi="Times New Roman" w:eastAsia="方正黑体简体" w:cs="Times New Roman"/>
          <w:color w:val="auto"/>
          <w:szCs w:val="28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Cs w:val="28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Cs w:val="28"/>
          <w:lang w:val="en-US" w:eastAsia="zh-CN"/>
        </w:rPr>
        <w:t>3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32"/>
          <w:szCs w:val="32"/>
          <w:lang w:val="en-US" w:eastAsia="zh-CN"/>
        </w:rPr>
        <w:t>营山县人力资源和社会保障局2023年公开考核招聘专业技术人员单位基本情况一览表</w:t>
      </w:r>
    </w:p>
    <w:tbl>
      <w:tblPr>
        <w:tblStyle w:val="4"/>
        <w:tblW w:w="12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93"/>
        <w:gridCol w:w="1846"/>
        <w:gridCol w:w="2135"/>
        <w:gridCol w:w="5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6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招聘单位（主管部门）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24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营山县融媒体中心（营山县委宣传部）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四川省营山县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大南街翠屏山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Times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0817-8229182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主要职责包括：宣传党的路线、方针、政策，把握正确的舆论导向；研究县内广播电视重大问题，确定各个时期宣传工作的指导思想和报道重点；负责广播电视的技术开发以及科研成果的应用推广；负责全县广播电视安全播出任务；负责广播电视节目内容的审核把关和设施的维护管理；组织和开发广播电视报纸网络网络资源。</w:t>
            </w:r>
          </w:p>
        </w:tc>
      </w:tr>
    </w:tbl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531" w:right="2098" w:bottom="1531" w:left="1985" w:header="851" w:footer="1588" w:gutter="0"/>
          <w:cols w:space="720" w:num="1"/>
          <w:docGrid w:type="lines" w:linePitch="579" w:charSpace="-1098"/>
        </w:sectPr>
      </w:pPr>
    </w:p>
    <w:p>
      <w:pPr>
        <w:rPr>
          <w:rFonts w:hint="default" w:ascii="Times New Roman" w:hAnsi="Times New Roman" w:eastAsia="方正黑体简体" w:cs="Times New Roman"/>
          <w:color w:val="auto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lang w:val="en-US" w:eastAsia="zh-CN"/>
        </w:rPr>
        <w:t>4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/>
          <w:color w:val="auto"/>
          <w:w w:val="90"/>
          <w:sz w:val="32"/>
          <w:szCs w:val="32"/>
        </w:rPr>
        <w:t>营山县人力资源和社会保障局公开考核招聘</w:t>
      </w:r>
      <w:r>
        <w:rPr>
          <w:rFonts w:hint="default" w:ascii="Times New Roman" w:hAnsi="Times New Roman" w:eastAsia="方正小标宋简体" w:cs="Times New Roman"/>
          <w:b/>
          <w:color w:val="auto"/>
          <w:w w:val="90"/>
          <w:sz w:val="32"/>
          <w:szCs w:val="32"/>
          <w:lang w:val="en-US"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b/>
          <w:color w:val="auto"/>
          <w:w w:val="90"/>
          <w:sz w:val="32"/>
          <w:szCs w:val="32"/>
        </w:rPr>
        <w:t>报名表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3"/>
        <w:gridCol w:w="1107"/>
        <w:gridCol w:w="678"/>
        <w:gridCol w:w="495"/>
        <w:gridCol w:w="691"/>
        <w:gridCol w:w="780"/>
        <w:gridCol w:w="1035"/>
        <w:gridCol w:w="83"/>
        <w:gridCol w:w="1266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2寸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近期免冠彩色证件照片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报考岗位条件所取得的学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毕业时间及院校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是否基层项目服务人员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获得报考岗位相应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资格证书情况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9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3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审查</w:t>
            </w:r>
          </w:p>
        </w:tc>
        <w:tc>
          <w:tcPr>
            <w:tcW w:w="8310" w:type="dxa"/>
            <w:gridSpan w:val="9"/>
            <w:noWrap w:val="0"/>
            <w:vAlign w:val="bottom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审核人签名：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0" w:lineRule="atLeast"/>
              <w:ind w:firstLine="47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上述所填报名信息真实、准确、提供的证件、相关材料等均真实有效，如有弄虚作假的，追究本人的责任并取消报考及录取资格。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本人签名：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年  月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Cs w:val="28"/>
        </w:rPr>
      </w:pPr>
    </w:p>
    <w:p/>
    <w:sectPr>
      <w:pgSz w:w="11907" w:h="16840"/>
      <w:pgMar w:top="1798" w:right="1531" w:bottom="1985" w:left="1531" w:header="851" w:footer="1588" w:gutter="0"/>
      <w:cols w:space="720" w:num="1"/>
      <w:docGrid w:type="linesAndChars" w:linePitch="579" w:charSpace="-1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left" w:pos="790"/>
        <w:tab w:val="left" w:pos="1330"/>
      </w:tabs>
      <w:ind w:right="333" w:rightChars="104" w:firstLine="314" w:firstLineChars="112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left="294" w:leftChars="92" w:right="3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7F1E72"/>
    <w:rsid w:val="6FF3C0BE"/>
    <w:rsid w:val="7F98C89C"/>
    <w:rsid w:val="7FBD4649"/>
    <w:rsid w:val="D7EFC36A"/>
    <w:rsid w:val="EA7F1E72"/>
    <w:rsid w:val="EC7F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2023-03-28T16:56:00Z</dcterms:created>
  <dc:creator>user</dc:creator>
  <cp:lastModifiedBy>user</cp:lastModifiedBy>
  <dcterms:modified xsi:type="dcterms:W3CDTF">2023-03-27T18:07:05Z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9A746D4D9DE87FB4365A216428DA8287</vt:lpwstr>
  </property>
</Properties>
</file>