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600" w:lineRule="exact"/>
        <w:ind w:leftChars="0"/>
        <w:jc w:val="both"/>
        <w:textAlignment w:val="auto"/>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2023年淄博市周村区卫生健康系统</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事业单位高层次、紧缺专业技术人才</w:t>
      </w:r>
    </w:p>
    <w:p>
      <w:pPr>
        <w:keepNext w:val="0"/>
        <w:keepLines w:val="0"/>
        <w:pageBreakBefore w:val="0"/>
        <w:widowControl w:val="0"/>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长期招聘应聘须知</w:t>
      </w:r>
    </w:p>
    <w:p>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numPr>
          <w:ilvl w:val="0"/>
          <w:numId w:val="0"/>
        </w:numPr>
        <w:kinsoku/>
        <w:wordWrap/>
        <w:overflowPunct/>
        <w:topLinePunct w:val="0"/>
        <w:autoSpaceDE/>
        <w:bidi w:val="0"/>
        <w:adjustRightInd/>
        <w:snapToGrid/>
        <w:spacing w:line="560" w:lineRule="exact"/>
        <w:ind w:firstLine="3520" w:firstLineChars="110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r>
        <w:rPr>
          <w:rFonts w:hint="eastAsia" w:ascii="黑体" w:hAnsi="黑体" w:eastAsia="黑体" w:cs="Times New Roman"/>
          <w:color w:val="000000" w:themeColor="text1"/>
          <w:sz w:val="32"/>
          <w:szCs w:val="32"/>
          <w:lang w:val="en-US" w:eastAsia="zh-CN"/>
          <w14:textFill>
            <w14:solidFill>
              <w14:schemeClr w14:val="tx1"/>
            </w14:solidFill>
          </w14:textFill>
        </w:rPr>
        <w:t>目   录</w:t>
      </w:r>
    </w:p>
    <w:p>
      <w:pPr>
        <w:keepNext w:val="0"/>
        <w:keepLines w:val="0"/>
        <w:pageBreakBefore w:val="0"/>
        <w:numPr>
          <w:ilvl w:val="0"/>
          <w:numId w:val="0"/>
        </w:numPr>
        <w:kinsoku/>
        <w:wordWrap/>
        <w:overflowPunct/>
        <w:topLinePunct w:val="0"/>
        <w:autoSpaceDE/>
        <w:bidi w:val="0"/>
        <w:adjustRightInd/>
        <w:snapToGrid/>
        <w:spacing w:line="560" w:lineRule="exact"/>
        <w:ind w:leftChars="0"/>
        <w:jc w:val="both"/>
        <w:textAlignment w:val="auto"/>
        <w:rPr>
          <w:rFonts w:hint="default" w:ascii="黑体" w:hAnsi="黑体" w:eastAsia="黑体" w:cs="Times New Roman"/>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一、招聘岗位有关</w:t>
      </w:r>
      <w:r>
        <w:rPr>
          <w:rFonts w:hint="eastAsia" w:ascii="仿宋_GB2312" w:eastAsia="仿宋_GB2312"/>
          <w:color w:val="000000" w:themeColor="text1"/>
          <w:sz w:val="32"/>
          <w:szCs w:val="32"/>
          <w:lang w:eastAsia="zh-CN"/>
          <w14:textFill>
            <w14:solidFill>
              <w14:schemeClr w14:val="tx1"/>
            </w14:solidFill>
          </w14:textFill>
        </w:rPr>
        <w:t>说明</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、面向高校毕业生岗位招聘范围</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四、网上报名及资格初审具体要求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五、考察体检有关</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工作</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pP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六</w:t>
      </w:r>
      <w:r>
        <w:rPr>
          <w:rFonts w:hint="eastAsia" w:ascii="仿宋_GB2312" w:eastAsia="仿宋_GB2312" w:hAnsiTheme="minorHAnsi" w:cstheme="minorBidi"/>
          <w:color w:val="000000" w:themeColor="text1"/>
          <w:kern w:val="2"/>
          <w:sz w:val="32"/>
          <w:szCs w:val="32"/>
          <w:lang w:val="en-US" w:eastAsia="zh-CN" w:bidi="ar-SA"/>
          <w14:textFill>
            <w14:solidFill>
              <w14:schemeClr w14:val="tx1"/>
            </w14:solidFill>
          </w14:textFill>
        </w:rPr>
        <w:t>、聘用入职</w:t>
      </w:r>
      <w:r>
        <w:rPr>
          <w:rFonts w:hint="eastAsia" w:ascii="仿宋_GB2312" w:eastAsia="仿宋_GB2312" w:cstheme="minorBidi"/>
          <w:color w:val="000000" w:themeColor="text1"/>
          <w:kern w:val="2"/>
          <w:sz w:val="32"/>
          <w:szCs w:val="32"/>
          <w:lang w:val="en-US" w:eastAsia="zh-CN" w:bidi="ar-SA"/>
          <w14:textFill>
            <w14:solidFill>
              <w14:schemeClr w14:val="tx1"/>
            </w14:solidFill>
          </w14:textFill>
        </w:rPr>
        <w:t>办理要求</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七、有关问题解答</w:t>
      </w: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textAlignment w:val="auto"/>
        <w:rPr>
          <w:rFonts w:hint="eastAsia" w:ascii="仿宋_GB2312" w:eastAsia="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E/>
        <w:bidi w:val="0"/>
        <w:adjustRightInd/>
        <w:snapToGrid/>
        <w:spacing w:line="560" w:lineRule="exact"/>
        <w:ind w:leftChars="0" w:firstLine="707" w:firstLineChars="221"/>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一、招聘岗位有关说明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各招聘单位的具体岗位、招聘人数、资格条件等，详见详见附件2《2023年淄博市周村区卫生健康系统事业单位高层次、紧缺专业技术人才长期招聘岗位一览表》，以下简称《岗位一览表》。应聘人员在报名前，请仔细阅读招聘公告、招聘须知及有关政策规定，确认符合拟报考岗位的条件后再进行报名。应聘人员对招聘岗位要求的专业、学历、学位、回避情形以及其他资格条件等信息需要咨询时，可与招聘单位联系。招聘单位的咨询电话可以通过《岗位一览表》查询。</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招聘岗位的学历、学位、专业等条件有对应关系。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（二）《岗位一览表》“专业要求”栏中所列专业，如无特殊说明均指具体专业（二级学科），不含同名一级学科下的其他专业。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（三）应聘人员所学专业与招聘岗位要求专业符合教育部新旧专业对照关系的，也可应聘。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仿宋_GB2312" w:hAnsi="仿宋_GB2312" w:eastAsia="仿宋_GB2312" w:cs="仿宋_GB2312"/>
          <w:i w:val="0"/>
          <w:caps w:val="0"/>
          <w:color w:val="auto"/>
          <w:spacing w:val="0"/>
          <w:kern w:val="2"/>
          <w:sz w:val="32"/>
          <w:szCs w:val="32"/>
          <w:highlight w:val="yellow"/>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（四）招聘专业的审核以应聘人员所获毕业证书上注明的专业为准。其中，辅修专业证书与学历证书配合使用，可依据辅修专业证书上注明的专业应聘。相近专业是否符合招聘岗位要求，由招聘单位认定。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（五）国（境）外高校毕业生获得国务院学位委员会和教育部授权教育部留学服务中心出具的学历学位认证后，视同具有同等学历学位应聘资格。所学专业是否符合招聘岗位要求，由招聘单位认定。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（六）在职人员是指与单位签订正式劳动合同或被公务员录用、事业单位聘用的人员。签订就业协议人员是指与单位签订初步就业协议的人员。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在职人员（含已签订就业协议的人员）应聘的，须征得所在单位（就业协议单位）同意。定向委培应届毕业生应聘的，须征得定向委培单位同意。</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bCs/>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（七）工作经历是指与单位签订正式劳动合同、在部队服役或被公务员录用、事业单位聘用后的工作经历。毕业生在校期间的社会实践、实习、兼职等不能作为工作经历。工作经历年限按足年足月累计计算。</w:t>
      </w: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应聘人员报名时须具有岗位要求的工作经历年限。</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640" w:firstLineChars="200"/>
        <w:jc w:val="both"/>
        <w:textAlignment w:val="auto"/>
        <w:rPr>
          <w:rFonts w:hint="eastAsia"/>
          <w:lang w:val="en-US" w:eastAsia="zh-CN"/>
        </w:rPr>
      </w:pPr>
      <w:r>
        <w:rPr>
          <w:rFonts w:hint="eastAsia" w:ascii="黑体" w:hAnsi="黑体" w:eastAsia="黑体" w:cs="黑体"/>
          <w:color w:val="000000" w:themeColor="text1"/>
          <w:sz w:val="32"/>
          <w:szCs w:val="32"/>
          <w:lang w:val="en-US" w:eastAsia="zh-CN"/>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rPr>
        <w:t>（六）在读全日制普通高校非应届毕业生不能应聘，也不能用已取得的学历学位作为条件应聘。</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2024届毕业生可自2023年7月1日起报名</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outlineLvl w:val="0"/>
        <w:rPr>
          <w:rFonts w:hint="default" w:ascii="黑体" w:hAnsi="黑体" w:eastAsia="黑体"/>
          <w:color w:val="000000" w:themeColor="text1"/>
          <w:sz w:val="32"/>
          <w:szCs w:val="32"/>
          <w:highlight w:val="none"/>
          <w:lang w:val="en-US" w:eastAsia="zh-CN"/>
          <w14:textFill>
            <w14:solidFill>
              <w14:schemeClr w14:val="tx1"/>
            </w14:solidFill>
          </w14:textFill>
        </w:rPr>
      </w:pPr>
      <w:r>
        <w:rPr>
          <w:rFonts w:hint="eastAsia" w:ascii="黑体" w:hAnsi="黑体" w:eastAsia="黑体"/>
          <w:color w:val="000000" w:themeColor="text1"/>
          <w:sz w:val="32"/>
          <w:szCs w:val="32"/>
          <w:highlight w:val="none"/>
          <w:lang w:eastAsia="zh-CN"/>
          <w14:textFill>
            <w14:solidFill>
              <w14:schemeClr w14:val="tx1"/>
            </w14:solidFill>
          </w14:textFill>
        </w:rPr>
        <w:t>三</w:t>
      </w:r>
      <w:r>
        <w:rPr>
          <w:rFonts w:hint="eastAsia" w:ascii="黑体" w:hAnsi="黑体" w:eastAsia="黑体"/>
          <w:color w:val="000000" w:themeColor="text1"/>
          <w:sz w:val="32"/>
          <w:szCs w:val="32"/>
          <w:highlight w:val="none"/>
          <w14:textFill>
            <w14:solidFill>
              <w14:schemeClr w14:val="tx1"/>
            </w14:solidFill>
          </w14:textFill>
        </w:rPr>
        <w:t>、面向高校毕业生岗位</w:t>
      </w:r>
      <w:r>
        <w:rPr>
          <w:rFonts w:hint="eastAsia" w:ascii="黑体" w:hAnsi="黑体" w:eastAsia="黑体"/>
          <w:color w:val="000000" w:themeColor="text1"/>
          <w:sz w:val="32"/>
          <w:szCs w:val="32"/>
          <w:highlight w:val="none"/>
          <w:lang w:val="en-US" w:eastAsia="zh-CN"/>
          <w14:textFill>
            <w14:solidFill>
              <w14:schemeClr w14:val="tx1"/>
            </w14:solidFill>
          </w14:textFill>
        </w:rPr>
        <w:t>招聘范围</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14:textFill>
            <w14:solidFill>
              <w14:schemeClr w14:val="tx1"/>
            </w14:solidFill>
          </w14:textFill>
        </w:rPr>
        <w:t>面向高校毕业生岗位，</w:t>
      </w:r>
      <w:r>
        <w:rPr>
          <w:rFonts w:hint="eastAsia" w:ascii="仿宋_GB2312" w:eastAsia="仿宋_GB2312"/>
          <w:color w:val="000000" w:themeColor="text1"/>
          <w:sz w:val="32"/>
          <w:szCs w:val="32"/>
          <w:highlight w:val="none"/>
          <w:lang w:val="en-US" w:eastAsia="zh-CN"/>
          <w14:textFill>
            <w14:solidFill>
              <w14:schemeClr w14:val="tx1"/>
            </w14:solidFill>
          </w14:textFill>
        </w:rPr>
        <w:t>自公告发布之日起至2023年6月30日报名</w:t>
      </w:r>
      <w:r>
        <w:rPr>
          <w:rFonts w:hint="eastAsia" w:ascii="仿宋_GB2312" w:eastAsia="仿宋_GB2312"/>
          <w:color w:val="000000" w:themeColor="text1"/>
          <w:sz w:val="32"/>
          <w:szCs w:val="32"/>
          <w:highlight w:val="none"/>
          <w14:textFill>
            <w14:solidFill>
              <w14:schemeClr w14:val="tx1"/>
            </w14:solidFill>
          </w14:textFill>
        </w:rPr>
        <w:t>范围为202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年应届毕业生及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lang w:val="en-US" w:eastAsia="zh-CN"/>
          <w14:textFill>
            <w14:solidFill>
              <w14:schemeClr w14:val="tx1"/>
            </w14:solidFill>
          </w14:textFill>
        </w:rPr>
        <w:t>2023年7月1日至10月31日报名范围为</w:t>
      </w:r>
      <w:r>
        <w:rPr>
          <w:rFonts w:hint="eastAsia" w:ascii="仿宋_GB2312" w:eastAsia="仿宋_GB2312"/>
          <w:color w:val="000000" w:themeColor="text1"/>
          <w:sz w:val="32"/>
          <w:szCs w:val="32"/>
          <w:highlight w:val="none"/>
          <w14:textFill>
            <w14:solidFill>
              <w14:schemeClr w14:val="tx1"/>
            </w14:solidFill>
          </w14:textFill>
        </w:rPr>
        <w:t>202</w:t>
      </w:r>
      <w:r>
        <w:rPr>
          <w:rFonts w:hint="eastAsia" w:ascii="仿宋_GB2312" w:eastAsia="仿宋_GB2312"/>
          <w:color w:val="000000" w:themeColor="text1"/>
          <w:sz w:val="32"/>
          <w:szCs w:val="32"/>
          <w:highlight w:val="none"/>
          <w:lang w:val="en-US" w:eastAsia="zh-CN"/>
          <w14:textFill>
            <w14:solidFill>
              <w14:schemeClr w14:val="tx1"/>
            </w14:solidFill>
          </w14:textFill>
        </w:rPr>
        <w:t>4</w:t>
      </w:r>
      <w:r>
        <w:rPr>
          <w:rFonts w:hint="eastAsia" w:ascii="仿宋_GB2312" w:eastAsia="仿宋_GB2312"/>
          <w:color w:val="000000" w:themeColor="text1"/>
          <w:sz w:val="32"/>
          <w:szCs w:val="32"/>
          <w:highlight w:val="none"/>
          <w14:textFill>
            <w14:solidFill>
              <w14:schemeClr w14:val="tx1"/>
            </w14:solidFill>
          </w14:textFill>
        </w:rPr>
        <w:t>年应届毕业生及</w:t>
      </w:r>
      <w:r>
        <w:rPr>
          <w:rFonts w:hint="eastAsia" w:ascii="仿宋_GB2312" w:eastAsia="仿宋_GB2312"/>
          <w:color w:val="000000" w:themeColor="text1"/>
          <w:sz w:val="32"/>
          <w:szCs w:val="32"/>
          <w:highlight w:val="none"/>
          <w:lang w:eastAsia="zh-CN"/>
          <w14:textFill>
            <w14:solidFill>
              <w14:schemeClr w14:val="tx1"/>
            </w14:solidFill>
          </w14:textFill>
        </w:rPr>
        <w:t>择业期（二年</w:t>
      </w:r>
      <w:r>
        <w:rPr>
          <w:rFonts w:hint="eastAsia" w:ascii="仿宋_GB2312" w:eastAsia="仿宋_GB2312"/>
          <w:color w:val="000000" w:themeColor="text1"/>
          <w:sz w:val="32"/>
          <w:szCs w:val="32"/>
          <w:highlight w:val="none"/>
          <w:lang w:val="en-US" w:eastAsia="zh-CN"/>
          <w14:textFill>
            <w14:solidFill>
              <w14:schemeClr w14:val="tx1"/>
            </w14:solidFill>
          </w14:textFill>
        </w:rPr>
        <w:t>）内</w:t>
      </w:r>
      <w:r>
        <w:rPr>
          <w:rFonts w:hint="eastAsia" w:ascii="仿宋_GB2312" w:eastAsia="仿宋_GB2312"/>
          <w:color w:val="000000" w:themeColor="text1"/>
          <w:sz w:val="32"/>
          <w:szCs w:val="32"/>
          <w:highlight w:val="none"/>
          <w14:textFill>
            <w14:solidFill>
              <w14:schemeClr w14:val="tx1"/>
            </w14:solidFill>
          </w14:textFill>
        </w:rPr>
        <w:t>未</w:t>
      </w:r>
      <w:r>
        <w:rPr>
          <w:rFonts w:hint="eastAsia" w:ascii="仿宋_GB2312" w:eastAsia="仿宋_GB2312"/>
          <w:color w:val="000000" w:themeColor="text1"/>
          <w:sz w:val="32"/>
          <w:szCs w:val="32"/>
          <w:highlight w:val="none"/>
          <w:lang w:eastAsia="zh-CN"/>
          <w14:textFill>
            <w14:solidFill>
              <w14:schemeClr w14:val="tx1"/>
            </w14:solidFill>
          </w14:textFill>
        </w:rPr>
        <w:t>落实过工作单位的高校毕</w:t>
      </w:r>
      <w:r>
        <w:rPr>
          <w:rFonts w:hint="eastAsia" w:ascii="仿宋_GB2312" w:eastAsia="仿宋_GB2312"/>
          <w:color w:val="000000" w:themeColor="text1"/>
          <w:sz w:val="32"/>
          <w:szCs w:val="32"/>
          <w:highlight w:val="none"/>
          <w14:textFill>
            <w14:solidFill>
              <w14:schemeClr w14:val="tx1"/>
            </w14:solidFill>
          </w14:textFill>
        </w:rPr>
        <w:t>业生</w:t>
      </w:r>
      <w:r>
        <w:rPr>
          <w:rFonts w:hint="eastAsia" w:ascii="仿宋_GB2312" w:eastAsia="仿宋_GB2312"/>
          <w:color w:val="000000" w:themeColor="text1"/>
          <w:sz w:val="32"/>
          <w:szCs w:val="32"/>
          <w:highlight w:val="none"/>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eastAsia" w:ascii="仿宋_GB2312" w:eastAsia="仿宋_GB2312"/>
          <w:color w:val="000000" w:themeColor="text1"/>
          <w:sz w:val="32"/>
          <w:szCs w:val="32"/>
          <w:highlight w:val="none"/>
          <w:lang w:val="en-US" w:eastAsia="zh-CN"/>
          <w14:textFill>
            <w14:solidFill>
              <w14:schemeClr w14:val="tx1"/>
            </w14:solidFill>
          </w14:textFill>
        </w:rPr>
      </w:pPr>
      <w:r>
        <w:rPr>
          <w:rFonts w:hint="eastAsia" w:ascii="仿宋_GB2312" w:eastAsia="仿宋_GB2312"/>
          <w:color w:val="000000" w:themeColor="text1"/>
          <w:sz w:val="32"/>
          <w:szCs w:val="32"/>
          <w:highlight w:val="none"/>
          <w:lang w:val="en-US" w:eastAsia="zh-CN"/>
          <w14:textFill>
            <w14:solidFill>
              <w14:schemeClr w14:val="tx1"/>
            </w14:solidFill>
          </w14:textFill>
        </w:rPr>
        <w:t>2023年、2024年应届毕业生是指在国内普通高等学校或承担研究生教育任务的科学研究机构中，由国家统一招生且就读期间个人档案、组织关系保管在就读院校(或科研机构)，并于当年毕业的学生。国（境）外高校毕业生视同。</w:t>
      </w:r>
    </w:p>
    <w:p>
      <w:pPr>
        <w:keepNext w:val="0"/>
        <w:keepLines w:val="0"/>
        <w:pageBreakBefore w:val="0"/>
        <w:numPr>
          <w:ilvl w:val="0"/>
          <w:numId w:val="2"/>
        </w:numPr>
        <w:kinsoku/>
        <w:wordWrap/>
        <w:overflowPunct/>
        <w:topLinePunct w:val="0"/>
        <w:autoSpaceDE/>
        <w:bidi w:val="0"/>
        <w:adjustRightInd/>
        <w:spacing w:line="560" w:lineRule="exact"/>
        <w:ind w:leftChars="0" w:firstLine="640" w:firstLineChars="200"/>
        <w:textAlignment w:val="auto"/>
        <w:rPr>
          <w:rFonts w:hint="eastAsia"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网上报名及资格初审具体要求</w:t>
      </w:r>
    </w:p>
    <w:p>
      <w:pPr>
        <w:keepNext w:val="0"/>
        <w:keepLines w:val="0"/>
        <w:pageBreakBefore w:val="0"/>
        <w:numPr>
          <w:ilvl w:val="0"/>
          <w:numId w:val="0"/>
        </w:numPr>
        <w:kinsoku/>
        <w:wordWrap/>
        <w:overflowPunct/>
        <w:topLinePunct w:val="0"/>
        <w:autoSpaceDE/>
        <w:bidi w:val="0"/>
        <w:adjustRightInd/>
        <w:spacing w:line="560" w:lineRule="exact"/>
        <w:ind w:leftChars="0"/>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r>
        <w:rPr>
          <w:rFonts w:hint="eastAsia" w:ascii="黑体" w:hAnsi="黑体" w:eastAsia="黑体" w:cs="黑体"/>
          <w:color w:val="000000" w:themeColor="text1"/>
          <w:kern w:val="0"/>
          <w:sz w:val="32"/>
          <w:szCs w:val="32"/>
          <w:lang w:val="en-US" w:eastAsia="zh-CN" w:bidi="ar"/>
          <w14:textFill>
            <w14:solidFill>
              <w14:schemeClr w14:val="tx1"/>
            </w14:solidFill>
          </w14:textFill>
        </w:rPr>
        <w:t xml:space="preserve">  </w:t>
      </w:r>
      <w:r>
        <w:rPr>
          <w:rFonts w:hint="eastAsia" w:ascii="楷体_GB2312" w:hAnsi="楷体_GB2312" w:eastAsia="楷体_GB2312" w:cs="楷体_GB2312"/>
          <w:i w:val="0"/>
          <w:caps w:val="0"/>
          <w:color w:val="auto"/>
          <w:spacing w:val="0"/>
          <w:kern w:val="2"/>
          <w:sz w:val="32"/>
          <w:szCs w:val="32"/>
          <w:highlight w:val="none"/>
          <w:lang w:val="en-US" w:eastAsia="zh-CN" w:bidi="ar-SA"/>
        </w:rPr>
        <w:t xml:space="preserve">  （一）网上报名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应聘人员将所需材料发送到指定邮箱（见《岗位一览表》）进行报名。所需材料需按报名表（word电子版）+其他材料（按顺序做成一个PDF文件）的顺序压缩成文件包发送。压缩包及邮件均需命名为“单位+岗位+姓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3"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b/>
          <w:bCs/>
          <w:i w:val="0"/>
          <w:caps w:val="0"/>
          <w:color w:val="auto"/>
          <w:spacing w:val="0"/>
          <w:kern w:val="2"/>
          <w:sz w:val="32"/>
          <w:szCs w:val="32"/>
          <w:highlight w:val="none"/>
          <w:lang w:val="en-US" w:eastAsia="zh-CN" w:bidi="ar-SA"/>
        </w:rPr>
        <w:t>应聘人员必须如实、全面、详细地填写相关内容，按规定的报名时间（以电脑显示的邮件发送时间为准）提交报名信息，每批次每人限报1个岗位，对于弄虚作假者，一律取消聘用资格。</w:t>
      </w:r>
      <w:r>
        <w:rPr>
          <w:rFonts w:hint="eastAsia" w:ascii="仿宋_GB2312" w:hAnsi="仿宋_GB2312" w:eastAsia="仿宋_GB2312" w:cs="仿宋_GB2312"/>
          <w:i w:val="0"/>
          <w:caps w:val="0"/>
          <w:color w:val="auto"/>
          <w:spacing w:val="0"/>
          <w:kern w:val="2"/>
          <w:sz w:val="32"/>
          <w:szCs w:val="32"/>
          <w:highlight w:val="none"/>
          <w:lang w:val="en-US" w:eastAsia="zh-CN" w:bidi="ar-SA"/>
        </w:rPr>
        <w:t>网上报名提交材料后，报名人员需电话确认报名是否成功。需提交的电子版材料如下：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①报名表（附件4），表中照片处需插入本人近期1寸正面照片（纯色背景）。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②经本人亲笔签名的诚信承诺书（附件5）。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③符合岗位学历、专业要求的学历证书。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招聘专业有方向要求的，还需提交能体现研究方向的就业推荐表、毕业论文答辩登记表、研究生部（教务处）方向说明等相关材料之一。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毕业证书上注明的专业为一级学科的，还需同时提交学校出具的所学具体专业（二级学科）的说明。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④招聘岗位有学位要求的，还需提交与学历证书相对应的学位证书。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⑤初级专技岗位还需提供符合岗位学历、专业要求学段的成绩单。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岗位对上一学段院校、专业有要求的，还需提交上一学段的学历、学位证书。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⑥按照新旧专业对应关系应聘的人员，要写出情况说明。其中，新旧专业对照表中有“（部分）”字样的，属于根据所学方向不同分别划入不同专业的情况，应聘人员还需提交能说明所学具体方向的相关材料，由招聘单位认定是否符合招聘岗位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⑦国（境）外高校毕业生应聘的，还需同时提交教育部门出具的国（境）外学历学位认证书和原版成绩单（附与学历学位认证时相同的正规翻译公司出具的中文翻译件）等材料原件及复印件各一份。</w:t>
      </w:r>
    </w:p>
    <w:p>
      <w:pPr>
        <w:keepNext w:val="0"/>
        <w:keepLines w:val="0"/>
        <w:pageBreakBefore w:val="0"/>
        <w:kinsoku/>
        <w:wordWrap/>
        <w:overflowPunct/>
        <w:topLinePunct w:val="0"/>
        <w:autoSpaceDE/>
        <w:autoSpaceDN w:val="0"/>
        <w:bidi w:val="0"/>
        <w:adjustRightInd/>
        <w:snapToGrid/>
        <w:spacing w:line="560" w:lineRule="exact"/>
        <w:ind w:leftChars="0" w:firstLine="640" w:firstLineChars="200"/>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eastAsia="仿宋_GB2312"/>
          <w:color w:val="000000" w:themeColor="text1"/>
          <w:sz w:val="32"/>
          <w:szCs w:val="32"/>
          <w:lang w:val="en-US" w:eastAsia="zh-CN"/>
          <w14:textFill>
            <w14:solidFill>
              <w14:schemeClr w14:val="tx1"/>
            </w14:solidFill>
          </w14:textFill>
        </w:rPr>
        <w:t>⑧2023年-2024年</w:t>
      </w:r>
      <w:r>
        <w:rPr>
          <w:rFonts w:hint="eastAsia" w:ascii="仿宋_GB2312" w:eastAsia="仿宋_GB2312"/>
          <w:color w:val="000000" w:themeColor="text1"/>
          <w:sz w:val="32"/>
          <w:szCs w:val="32"/>
          <w14:textFill>
            <w14:solidFill>
              <w14:schemeClr w14:val="tx1"/>
            </w14:solidFill>
          </w14:textFill>
        </w:rPr>
        <w:t>普通高校应届毕业生应聘的，</w:t>
      </w:r>
      <w:r>
        <w:rPr>
          <w:rFonts w:hint="eastAsia" w:ascii="仿宋_GB2312" w:eastAsia="仿宋_GB2312"/>
          <w:color w:val="000000" w:themeColor="text1"/>
          <w:sz w:val="32"/>
          <w:szCs w:val="32"/>
          <w:lang w:eastAsia="zh-CN"/>
          <w14:textFill>
            <w14:solidFill>
              <w14:schemeClr w14:val="tx1"/>
            </w14:solidFill>
          </w14:textFill>
        </w:rPr>
        <w:t>可暂时</w:t>
      </w:r>
      <w:r>
        <w:rPr>
          <w:rFonts w:hint="eastAsia" w:ascii="仿宋_GB2312" w:eastAsia="仿宋_GB2312"/>
          <w:color w:val="000000" w:themeColor="text1"/>
          <w:sz w:val="32"/>
          <w:szCs w:val="32"/>
          <w14:textFill>
            <w14:solidFill>
              <w14:schemeClr w14:val="tx1"/>
            </w14:solidFill>
          </w14:textFill>
        </w:rPr>
        <w:t>提交学校核发的就业推荐表</w:t>
      </w:r>
      <w:r>
        <w:rPr>
          <w:rFonts w:hint="eastAsia" w:ascii="仿宋_GB2312" w:eastAsia="仿宋_GB2312"/>
          <w:color w:val="000000" w:themeColor="text1"/>
          <w:sz w:val="32"/>
          <w:szCs w:val="32"/>
          <w:lang w:eastAsia="zh-CN"/>
          <w14:textFill>
            <w14:solidFill>
              <w14:schemeClr w14:val="tx1"/>
            </w14:solidFill>
          </w14:textFill>
        </w:rPr>
        <w:t>或</w:t>
      </w:r>
      <w:r>
        <w:rPr>
          <w:rFonts w:hint="eastAsia" w:ascii="仿宋_GB2312" w:eastAsia="仿宋_GB2312"/>
          <w:color w:val="000000" w:themeColor="text1"/>
          <w:sz w:val="32"/>
          <w:szCs w:val="32"/>
          <w14:textFill>
            <w14:solidFill>
              <w14:schemeClr w14:val="tx1"/>
            </w14:solidFill>
          </w14:textFill>
        </w:rPr>
        <w:t>学校相关部门出具的学历（专业）学位</w:t>
      </w:r>
      <w:r>
        <w:rPr>
          <w:rFonts w:hint="eastAsia" w:ascii="仿宋_GB2312" w:eastAsia="仿宋_GB2312"/>
          <w:color w:val="000000" w:themeColor="text1"/>
          <w:sz w:val="32"/>
          <w:szCs w:val="32"/>
          <w:lang w:eastAsia="zh-CN"/>
          <w14:textFill>
            <w14:solidFill>
              <w14:schemeClr w14:val="tx1"/>
            </w14:solidFill>
          </w14:textFill>
        </w:rPr>
        <w:t>说明</w:t>
      </w:r>
      <w:r>
        <w:rPr>
          <w:rFonts w:hint="eastAsia" w:ascii="仿宋_GB2312" w:eastAsia="仿宋_GB2312"/>
          <w:color w:val="000000" w:themeColor="text1"/>
          <w:sz w:val="32"/>
          <w:szCs w:val="32"/>
          <w14:textFill>
            <w14:solidFill>
              <w14:schemeClr w14:val="tx1"/>
            </w14:solidFill>
          </w14:textFill>
        </w:rPr>
        <w:t>（可参照附件</w:t>
      </w:r>
      <w:r>
        <w:rPr>
          <w:rFonts w:hint="eastAsia" w:ascii="仿宋_GB2312" w:eastAsia="仿宋_GB2312"/>
          <w:color w:val="000000" w:themeColor="text1"/>
          <w:sz w:val="32"/>
          <w:szCs w:val="32"/>
          <w:lang w:val="en-US" w:eastAsia="zh-CN"/>
          <w14:textFill>
            <w14:solidFill>
              <w14:schemeClr w14:val="tx1"/>
            </w14:solidFill>
          </w14:textFill>
        </w:rPr>
        <w:t>6</w:t>
      </w:r>
      <w:r>
        <w:rPr>
          <w:rFonts w:hint="eastAsia" w:ascii="仿宋_GB2312" w:eastAsia="仿宋_GB2312"/>
          <w:color w:val="000000" w:themeColor="text1"/>
          <w:sz w:val="32"/>
          <w:szCs w:val="32"/>
          <w14:textFill>
            <w14:solidFill>
              <w14:schemeClr w14:val="tx1"/>
            </w14:solidFill>
          </w14:textFill>
        </w:rPr>
        <w:t>样式出具）</w:t>
      </w:r>
      <w:r>
        <w:rPr>
          <w:rFonts w:hint="eastAsia" w:ascii="仿宋_GB2312" w:eastAsia="仿宋_GB2312"/>
          <w:color w:val="000000" w:themeColor="text1"/>
          <w:sz w:val="32"/>
          <w:szCs w:val="32"/>
          <w:lang w:eastAsia="zh-CN"/>
          <w14:textFill>
            <w14:solidFill>
              <w14:schemeClr w14:val="tx1"/>
            </w14:solidFill>
          </w14:textFill>
        </w:rPr>
        <w:t>之一</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对2023年-2024年</w:t>
      </w:r>
      <w:r>
        <w:rPr>
          <w:rFonts w:hint="eastAsia" w:ascii="仿宋_GB2312" w:eastAsia="仿宋_GB2312"/>
          <w:color w:val="000000" w:themeColor="text1"/>
          <w:sz w:val="32"/>
          <w:szCs w:val="32"/>
          <w:lang w:eastAsia="zh-CN"/>
          <w14:textFill>
            <w14:solidFill>
              <w14:schemeClr w14:val="tx1"/>
            </w14:solidFill>
          </w14:textFill>
        </w:rPr>
        <w:t>应届国（境）外毕业生，采取“承诺</w:t>
      </w:r>
      <w:r>
        <w:rPr>
          <w:rFonts w:hint="eastAsia" w:ascii="仿宋_GB2312" w:eastAsia="仿宋_GB2312"/>
          <w:color w:val="000000" w:themeColor="text1"/>
          <w:sz w:val="32"/>
          <w:szCs w:val="32"/>
          <w:lang w:val="en-US" w:eastAsia="zh-CN"/>
          <w14:textFill>
            <w14:solidFill>
              <w14:schemeClr w14:val="tx1"/>
            </w14:solidFill>
          </w14:textFill>
        </w:rPr>
        <w:t>+容</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缺</w:t>
      </w:r>
      <w:r>
        <w:rPr>
          <w:rFonts w:hint="eastAsia" w:ascii="仿宋_GB2312" w:eastAsia="仿宋_GB2312"/>
          <w:b w:val="0"/>
          <w:bCs w:val="0"/>
          <w:color w:val="000000" w:themeColor="text1"/>
          <w:sz w:val="32"/>
          <w:szCs w:val="32"/>
          <w:highlight w:val="none"/>
          <w:lang w:eastAsia="zh-CN"/>
          <w14:textFill>
            <w14:solidFill>
              <w14:schemeClr w14:val="tx1"/>
            </w14:solidFill>
          </w14:textFill>
        </w:rPr>
        <w:t>”方式，允许先行参加考试，</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2023年应届国（境）外毕业生需于2023年9月30日</w:t>
      </w:r>
      <w:r>
        <w:rPr>
          <w:rFonts w:hint="eastAsia" w:ascii="仿宋_GB2312" w:eastAsia="仿宋_GB2312"/>
          <w:b w:val="0"/>
          <w:bCs w:val="0"/>
          <w:color w:val="000000" w:themeColor="text1"/>
          <w:sz w:val="32"/>
          <w:szCs w:val="32"/>
          <w:highlight w:val="none"/>
          <w:lang w:eastAsia="zh-CN"/>
          <w14:textFill>
            <w14:solidFill>
              <w14:schemeClr w14:val="tx1"/>
            </w14:solidFill>
          </w14:textFill>
        </w:rPr>
        <w:t>补充学历学位认证书，</w:t>
      </w:r>
      <w:r>
        <w:rPr>
          <w:rFonts w:hint="eastAsia" w:ascii="仿宋_GB2312" w:eastAsia="仿宋_GB2312"/>
          <w:b w:val="0"/>
          <w:bCs w:val="0"/>
          <w:color w:val="000000" w:themeColor="text1"/>
          <w:sz w:val="32"/>
          <w:szCs w:val="32"/>
          <w:highlight w:val="none"/>
          <w:lang w:val="en-US" w:eastAsia="zh-CN"/>
          <w14:textFill>
            <w14:solidFill>
              <w14:schemeClr w14:val="tx1"/>
            </w14:solidFill>
          </w14:textFill>
        </w:rPr>
        <w:t>2024年应届国（境）外毕业生需于2024年9月30日</w:t>
      </w:r>
      <w:r>
        <w:rPr>
          <w:rFonts w:hint="eastAsia" w:ascii="仿宋_GB2312" w:eastAsia="仿宋_GB2312"/>
          <w:b w:val="0"/>
          <w:bCs w:val="0"/>
          <w:color w:val="000000" w:themeColor="text1"/>
          <w:sz w:val="32"/>
          <w:szCs w:val="32"/>
          <w:highlight w:val="none"/>
          <w:lang w:eastAsia="zh-CN"/>
          <w14:textFill>
            <w14:solidFill>
              <w14:schemeClr w14:val="tx1"/>
            </w14:solidFill>
          </w14:textFill>
        </w:rPr>
        <w:t>补充学历学位认证书。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⑨招聘岗位要求的其它相关资格证书（专业技术职务资格证书、执业资格证书等）。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对有规培合格要求的岗位，需提交说明规培合格的有关材料或说明无需进行规培的有关材料。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证书丢失的，可提交具有同等效力的公布文件、登记表等材料。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⑩在职人员（含已签订就业协议人员、定向委培应届毕业生）应聘的，还需提交有用人权限部门或单位（就业协议单位、定向委培单位）出具的加盖公章的同意应聘说明（可参照附件7样式出具）或解聘说明。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劳务派遣人员应聘的，提交的同意应聘说明需加盖派遣单位和工作单位双方公章。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区县各级公立医疗卫生机构在编人员（含人员控制总量备案人员）应聘的，提交的同意应聘说明需加盖所在单位和县级主管部门公章。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公办中小学（幼儿园）在编人员应聘的，还需同时提交县以上教育行政主管部门出具的同意应聘说明或解聘说明。</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对在职人员出具同意应聘或解聘材料确有困难的，经招聘单位同意，</w:t>
      </w:r>
      <w:r>
        <w:rPr>
          <w:rFonts w:hint="eastAsia" w:ascii="仿宋_GB2312" w:eastAsia="仿宋_GB2312"/>
          <w:color w:val="000000"/>
          <w:sz w:val="32"/>
          <w:szCs w:val="32"/>
          <w:lang w:eastAsia="zh-CN"/>
        </w:rPr>
        <w:t>最迟于</w:t>
      </w:r>
      <w:r>
        <w:rPr>
          <w:rFonts w:hint="eastAsia" w:ascii="仿宋_GB2312" w:eastAsia="仿宋_GB2312"/>
          <w:color w:val="000000"/>
          <w:sz w:val="32"/>
          <w:szCs w:val="32"/>
        </w:rPr>
        <w:t>考察或体检时</w:t>
      </w:r>
      <w:r>
        <w:rPr>
          <w:rFonts w:hint="eastAsia" w:ascii="仿宋_GB2312" w:eastAsia="仿宋_GB2312"/>
          <w:color w:val="000000"/>
          <w:sz w:val="32"/>
          <w:szCs w:val="32"/>
          <w:lang w:eastAsia="zh-CN"/>
        </w:rPr>
        <w:t>提交，否则视为弃权</w:t>
      </w:r>
      <w:r>
        <w:rPr>
          <w:rFonts w:hint="eastAsia" w:ascii="仿宋_GB2312" w:eastAsia="仿宋_GB2312"/>
          <w:color w:val="000000"/>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⑪应聘有工作经历要求的岗位，需提供相应专业要求工作经历的有关说明材料及以下与工作经历相关材料之一的原件及复印件各一份，并以此计算工作时间：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劳动合同及职工养老保险缴费情况；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入伍通知书（或入伍批准书）及退伍证；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公务员登记表或招考录用手续之一；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事业单位聘用合同、聘用登记表或招聘录用手续之一。</w:t>
      </w:r>
    </w:p>
    <w:p>
      <w:pPr>
        <w:keepNext w:val="0"/>
        <w:keepLines w:val="0"/>
        <w:pageBreakBefore w:val="0"/>
        <w:kinsoku/>
        <w:wordWrap/>
        <w:overflowPunct/>
        <w:topLinePunct w:val="0"/>
        <w:autoSpaceDE/>
        <w:autoSpaceDN w:val="0"/>
        <w:bidi w:val="0"/>
        <w:adjustRightInd/>
        <w:snapToGrid/>
        <w:spacing w:line="560" w:lineRule="exact"/>
        <w:ind w:leftChars="0"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招聘岗位要求的从事具体岗位（专业）工作情况在上述材料中无法体现的，还须提交用人单位出具的相关情况说明。</w:t>
      </w:r>
    </w:p>
    <w:p>
      <w:pPr>
        <w:keepNext w:val="0"/>
        <w:keepLines w:val="0"/>
        <w:pageBreakBefore w:val="0"/>
        <w:numPr>
          <w:ilvl w:val="0"/>
          <w:numId w:val="0"/>
        </w:numPr>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（二）资格初审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招聘单位指定专人负责资格初审工作，根据应聘人员提交的报名材料进行资格初审，提供咨询服务，并及时告知应聘人员初审结果。对符合应聘条件且报名材料齐全的，应初审通过；对不符合应聘条件的，初审不予通过并说明原因；对需要补充材料的，应明确需要补充的具体材料（报名人员需及时查看邮箱、接听电话，未按时提交补充材料视为自动放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eastAsia="仿宋_GB2312"/>
          <w:color w:val="000000"/>
          <w:sz w:val="32"/>
          <w:szCs w:val="32"/>
        </w:rPr>
      </w:pPr>
      <w:r>
        <w:rPr>
          <w:rFonts w:hint="eastAsia" w:ascii="仿宋_GB2312" w:hAnsi="仿宋_GB2312" w:eastAsia="仿宋_GB2312" w:cs="仿宋_GB2312"/>
          <w:i w:val="0"/>
          <w:caps w:val="0"/>
          <w:color w:val="auto"/>
          <w:spacing w:val="0"/>
          <w:kern w:val="2"/>
          <w:sz w:val="32"/>
          <w:szCs w:val="32"/>
          <w:highlight w:val="none"/>
          <w:lang w:val="en-US" w:eastAsia="zh-CN" w:bidi="ar-SA"/>
        </w:rPr>
        <w:t>开考岗位及资格初审通过人员名单将</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通过</w:t>
      </w:r>
      <w:r>
        <w:rPr>
          <w:rFonts w:hint="default" w:ascii="Times New Roman" w:hAnsi="Times New Roman" w:eastAsia="仿宋_GB2312" w:cs="Times New Roman"/>
          <w:b w:val="0"/>
          <w:bCs/>
          <w:i w:val="0"/>
          <w:caps w:val="0"/>
          <w:color w:val="auto"/>
          <w:spacing w:val="0"/>
          <w:sz w:val="32"/>
          <w:szCs w:val="32"/>
          <w:u w:val="none"/>
          <w:lang w:val="en-US" w:eastAsia="zh-CN"/>
        </w:rPr>
        <w:t>周村区人民政府网站（http://www.zhoucun.gov.cn/）-“事业单位考试招聘公告</w:t>
      </w:r>
      <w:r>
        <w:rPr>
          <w:rFonts w:hint="default" w:ascii="Times New Roman" w:hAnsi="Times New Roman" w:eastAsia="仿宋_GB2312" w:cs="Times New Roman"/>
          <w:b w:val="0"/>
          <w:bCs/>
          <w:i w:val="0"/>
          <w:caps w:val="0"/>
          <w:color w:val="auto"/>
          <w:spacing w:val="0"/>
          <w:sz w:val="32"/>
          <w:szCs w:val="32"/>
          <w:u w:val="none"/>
          <w:lang w:eastAsia="zh-CN"/>
        </w:rPr>
        <w:t>”</w:t>
      </w:r>
      <w:r>
        <w:rPr>
          <w:rFonts w:hint="eastAsia" w:ascii="仿宋_GB2312" w:hAnsi="仿宋_GB2312" w:eastAsia="仿宋_GB2312" w:cs="仿宋_GB2312"/>
          <w:b w:val="0"/>
          <w:bCs w:val="0"/>
          <w:i w:val="0"/>
          <w:caps w:val="0"/>
          <w:color w:val="auto"/>
          <w:spacing w:val="0"/>
          <w:kern w:val="2"/>
          <w:sz w:val="32"/>
          <w:szCs w:val="32"/>
          <w:highlight w:val="none"/>
          <w:lang w:val="en-US" w:eastAsia="zh-CN" w:bidi="ar-SA"/>
        </w:rPr>
        <w:t>进行公告。</w:t>
      </w:r>
      <w:r>
        <w:rPr>
          <w:rFonts w:hint="eastAsia" w:ascii="仿宋_GB2312" w:hAnsi="仿宋_GB2312" w:eastAsia="仿宋_GB2312" w:cs="仿宋_GB2312"/>
          <w:i w:val="0"/>
          <w:caps w:val="0"/>
          <w:color w:val="auto"/>
          <w:spacing w:val="0"/>
          <w:kern w:val="2"/>
          <w:sz w:val="32"/>
          <w:szCs w:val="32"/>
          <w:highlight w:val="none"/>
          <w:lang w:val="en-US" w:eastAsia="zh-CN" w:bidi="ar-SA"/>
        </w:rPr>
        <w:t>报名人员需及时关注相关网站，由于本人未及时查看相关信息而造成的不良后果，责任自负。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五、考察体检工作要求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进入考察体检范围人员名单和首批考察体检人员名单将在</w:t>
      </w:r>
      <w:r>
        <w:rPr>
          <w:rFonts w:hint="default" w:ascii="Times New Roman" w:hAnsi="Times New Roman" w:eastAsia="仿宋_GB2312" w:cs="Times New Roman"/>
          <w:b w:val="0"/>
          <w:bCs/>
          <w:i w:val="0"/>
          <w:caps w:val="0"/>
          <w:color w:val="auto"/>
          <w:spacing w:val="0"/>
          <w:sz w:val="32"/>
          <w:szCs w:val="32"/>
          <w:u w:val="none"/>
          <w:lang w:val="en-US" w:eastAsia="zh-CN"/>
        </w:rPr>
        <w:t>周村区人民政府网站（http://www.zhoucun.gov.cn/）-“事业单位考试招聘公告</w:t>
      </w:r>
      <w:r>
        <w:rPr>
          <w:rFonts w:hint="default" w:ascii="Times New Roman" w:hAnsi="Times New Roman" w:eastAsia="仿宋_GB2312" w:cs="Times New Roman"/>
          <w:b w:val="0"/>
          <w:bCs/>
          <w:i w:val="0"/>
          <w:caps w:val="0"/>
          <w:color w:val="auto"/>
          <w:spacing w:val="0"/>
          <w:sz w:val="32"/>
          <w:szCs w:val="32"/>
          <w:u w:val="none"/>
          <w:lang w:eastAsia="zh-CN"/>
        </w:rPr>
        <w:t>”</w:t>
      </w:r>
      <w:r>
        <w:rPr>
          <w:rFonts w:hint="eastAsia" w:ascii="仿宋_GB2312" w:hAnsi="仿宋_GB2312" w:eastAsia="仿宋_GB2312" w:cs="仿宋_GB2312"/>
          <w:i w:val="0"/>
          <w:caps w:val="0"/>
          <w:color w:val="auto"/>
          <w:spacing w:val="0"/>
          <w:kern w:val="2"/>
          <w:sz w:val="32"/>
          <w:szCs w:val="32"/>
          <w:highlight w:val="none"/>
          <w:lang w:val="en-US" w:eastAsia="zh-CN" w:bidi="ar-SA"/>
        </w:rPr>
        <w:t>进行公告。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并按照有关规定进行档案审核。考察必须实事求是、客观公正地评价被考察对象，并形成书面考察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体检应在县级及</w:t>
      </w:r>
      <w:bookmarkStart w:id="0" w:name="_GoBack"/>
      <w:bookmarkEnd w:id="0"/>
      <w:r>
        <w:rPr>
          <w:rFonts w:hint="eastAsia" w:ascii="仿宋_GB2312" w:hAnsi="仿宋_GB2312" w:eastAsia="仿宋_GB2312" w:cs="仿宋_GB2312"/>
          <w:i w:val="0"/>
          <w:caps w:val="0"/>
          <w:color w:val="auto"/>
          <w:spacing w:val="0"/>
          <w:kern w:val="2"/>
          <w:sz w:val="32"/>
          <w:szCs w:val="32"/>
          <w:highlight w:val="none"/>
          <w:lang w:val="en-US" w:eastAsia="zh-CN" w:bidi="ar-SA"/>
        </w:rPr>
        <w:t>以上综合性医院进行，体检费用由应聘人员承担。体检标准和项目参照公务员录用体检标准及操作手册执行，国家另有规定的从其规定。对按规定需要复检的，不在原体检医院进行，复检只能进行1次，结果以复检结论为准。应聘人员未按规定时间、地点参加体检的，视为弃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六、聘用入职手续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事业单位和受聘人员按规定签订聘用合同，确立人事关系。新聘用人员按规定实行试用期制度，试用期包括在聘用合同期限内。新聘用人员具有在同一单位连续一年及以上工作经历（以劳动合同等正式手续和社保缴费材料为准）的，试用期一般为6个月；属初次就业的，试用期一般为12个月。新聘用人员试用期满合格的原则上按照招聘岗位类别及层次聘用，其中中级专技岗位人员按照专技十级岗位聘用、高级专技岗位人员岗位要求副高级职称应聘的按照专技七级岗位聘用、岗位要求正高级职称应聘的按照专技四级岗位聘用；不合格的解除聘用合同。新聘用人员必须于3年内取得所聘岗位相应的执业资格，否则予以解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ascii="仿宋_GB2312" w:hAnsi="仿宋_GB2312" w:eastAsia="仿宋_GB2312" w:cs="仿宋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b w:val="0"/>
          <w:bCs w:val="0"/>
          <w:i w:val="0"/>
          <w:caps w:val="0"/>
          <w:color w:val="auto"/>
          <w:spacing w:val="0"/>
          <w:kern w:val="2"/>
          <w:sz w:val="32"/>
          <w:szCs w:val="32"/>
          <w:highlight w:val="none"/>
          <w:lang w:val="en-US" w:eastAsia="zh-CN" w:bidi="ar-SA"/>
        </w:rPr>
      </w:pPr>
      <w:r>
        <w:rPr>
          <w:rFonts w:hint="eastAsia" w:ascii="黑体" w:hAnsi="黑体" w:eastAsia="黑体" w:cs="黑体"/>
          <w:b w:val="0"/>
          <w:bCs w:val="0"/>
          <w:i w:val="0"/>
          <w:caps w:val="0"/>
          <w:color w:val="auto"/>
          <w:spacing w:val="0"/>
          <w:kern w:val="2"/>
          <w:sz w:val="32"/>
          <w:szCs w:val="32"/>
          <w:highlight w:val="none"/>
          <w:lang w:val="en-US" w:eastAsia="zh-CN" w:bidi="ar-SA"/>
        </w:rPr>
        <w:t>七、有关问题解答</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（一）2023年应届毕业生、2024年应届毕业生是否可以应聘？</w:t>
      </w:r>
    </w:p>
    <w:p>
      <w:pPr>
        <w:keepNext w:val="0"/>
        <w:keepLines w:val="0"/>
        <w:pageBreakBefore w:val="0"/>
        <w:kinsoku/>
        <w:wordWrap/>
        <w:overflowPunct/>
        <w:topLinePunct w:val="0"/>
        <w:autoSpaceDE/>
        <w:bidi w:val="0"/>
        <w:adjustRightInd/>
        <w:snapToGrid/>
        <w:spacing w:line="560" w:lineRule="exact"/>
        <w:ind w:leftChars="0" w:firstLine="704" w:firstLineChars="220"/>
        <w:textAlignment w:val="auto"/>
        <w:rPr>
          <w:rFonts w:hint="default"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hAnsi="仿宋_GB2312" w:eastAsia="仿宋_GB2312" w:cs="仿宋_GB2312"/>
          <w:i w:val="0"/>
          <w:caps w:val="0"/>
          <w:color w:val="auto"/>
          <w:spacing w:val="0"/>
          <w:kern w:val="2"/>
          <w:sz w:val="32"/>
          <w:szCs w:val="32"/>
          <w:highlight w:val="none"/>
          <w:lang w:val="en-US" w:eastAsia="zh-CN" w:bidi="ar-SA"/>
        </w:rPr>
        <w:t>暂未取得招聘岗位要求的相关证书及材料的2023年、2024年应届毕业生生和国（境）外高校毕业生，采取“诚信+容缺”的方式，承诺在时限要求内取得相关证书及材料的，可以容缺报名。2023年应届毕业生可自公告发布之日起报名符合条件的岗位；2024年应届毕业生可自2023年7月1日起报名符合条件的岗位。对虚假承诺、认证不符的，取消相应资格，并按有关规定追究法律责任。时限要求：2023年应届毕业生的相关证书及材料一般应在2023年7月31日及以前取得；2024年应届毕业生的相关证书及材料一般应在2024年7月31日及以前取得；国（境）外高校毕业生取得学历学位认证的时限可适当延长，最多不超过2个月。</w:t>
      </w:r>
    </w:p>
    <w:p>
      <w:pPr>
        <w:keepNext w:val="0"/>
        <w:keepLines w:val="0"/>
        <w:pageBreakBefore w:val="0"/>
        <w:kinsoku/>
        <w:wordWrap/>
        <w:overflowPunct/>
        <w:topLinePunct w:val="0"/>
        <w:autoSpaceDE/>
        <w:bidi w:val="0"/>
        <w:adjustRightInd/>
        <w:spacing w:line="560" w:lineRule="exact"/>
        <w:ind w:leftChars="0" w:firstLine="640" w:firstLineChars="200"/>
        <w:jc w:val="left"/>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（二）2023年、2024年毕业的定向生、委培生是否可以应聘？</w:t>
      </w:r>
    </w:p>
    <w:p>
      <w:pPr>
        <w:keepNext w:val="0"/>
        <w:keepLines w:val="0"/>
        <w:pageBreakBefore w:val="0"/>
        <w:kinsoku/>
        <w:wordWrap/>
        <w:overflowPunct/>
        <w:topLinePunct w:val="0"/>
        <w:autoSpaceDE/>
        <w:bidi w:val="0"/>
        <w:adjustRightInd/>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2024年</w:t>
      </w:r>
      <w:r>
        <w:rPr>
          <w:rFonts w:hint="eastAsia" w:ascii="仿宋_GB2312" w:eastAsia="仿宋_GB2312"/>
          <w:color w:val="000000"/>
          <w:sz w:val="32"/>
          <w:szCs w:val="32"/>
        </w:rPr>
        <w:t>毕业的定向生、委培生原则上不得应聘。如委培或定向单位同意其应聘，应当由委培或定向单位出具同意应聘证明，并经所在院校同意后方可应聘。</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（三）非普通高等学历教育的其他教育形式的毕业生是否可以应聘？</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国内非普通高等学历教育的其他教育形式（自学考试、成人教育、网络教育、夜大、电大等）毕业生取得毕业证（学位证）后，符合</w:t>
      </w:r>
      <w:r>
        <w:rPr>
          <w:rFonts w:hint="eastAsia" w:eastAsia="仿宋_GB2312"/>
          <w:color w:val="000000"/>
          <w:sz w:val="32"/>
          <w:szCs w:val="32"/>
        </w:rPr>
        <w:t>岗</w:t>
      </w:r>
      <w:r>
        <w:rPr>
          <w:rFonts w:eastAsia="仿宋_GB2312"/>
          <w:color w:val="000000"/>
          <w:sz w:val="32"/>
          <w:szCs w:val="32"/>
        </w:rPr>
        <w:t>位要求资格条件的，可以</w:t>
      </w:r>
      <w:r>
        <w:rPr>
          <w:rFonts w:hint="eastAsia" w:eastAsia="仿宋_GB2312"/>
          <w:color w:val="000000"/>
          <w:sz w:val="32"/>
          <w:szCs w:val="32"/>
        </w:rPr>
        <w:t>应聘</w:t>
      </w:r>
      <w:r>
        <w:rPr>
          <w:rFonts w:eastAsia="仿宋_GB2312"/>
          <w:color w:val="000000"/>
          <w:sz w:val="32"/>
          <w:szCs w:val="32"/>
        </w:rPr>
        <w:t>。</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（四）资格审查工作由谁负责？</w:t>
      </w:r>
    </w:p>
    <w:p>
      <w:pPr>
        <w:keepNext w:val="0"/>
        <w:keepLines w:val="0"/>
        <w:pageBreakBefore w:val="0"/>
        <w:widowControl/>
        <w:kinsoku/>
        <w:wordWrap/>
        <w:overflowPunct/>
        <w:topLinePunct w:val="0"/>
        <w:autoSpaceDE/>
        <w:bidi w:val="0"/>
        <w:adjustRightInd/>
        <w:spacing w:line="560" w:lineRule="exact"/>
        <w:ind w:leftChars="0"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资格审查</w:t>
      </w:r>
      <w:r>
        <w:rPr>
          <w:rFonts w:hint="eastAsia" w:ascii="仿宋_GB2312" w:hAnsi="宋体" w:eastAsia="仿宋_GB2312" w:cs="宋体"/>
          <w:color w:val="000000"/>
          <w:kern w:val="0"/>
          <w:sz w:val="32"/>
          <w:szCs w:val="32"/>
          <w:lang w:eastAsia="zh-CN"/>
        </w:rPr>
        <w:t>包括资格初审与复审</w:t>
      </w:r>
      <w:r>
        <w:rPr>
          <w:rFonts w:hint="eastAsia" w:ascii="仿宋_GB2312" w:hAnsi="宋体" w:eastAsia="仿宋_GB2312" w:cs="宋体"/>
          <w:color w:val="000000"/>
          <w:kern w:val="0"/>
          <w:sz w:val="32"/>
          <w:szCs w:val="32"/>
        </w:rPr>
        <w:t>工作由招聘单位负责。</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（五）对招聘岗位资格条件有疑问如何咨询？</w:t>
      </w:r>
    </w:p>
    <w:p>
      <w:pPr>
        <w:keepNext w:val="0"/>
        <w:keepLines w:val="0"/>
        <w:pageBreakBefore w:val="0"/>
        <w:kinsoku/>
        <w:wordWrap/>
        <w:overflowPunct/>
        <w:topLinePunct w:val="0"/>
        <w:autoSpaceDE/>
        <w:bidi w:val="0"/>
        <w:adjustRightInd/>
        <w:snapToGrid w:val="0"/>
        <w:spacing w:line="560" w:lineRule="exact"/>
        <w:ind w:leftChars="0" w:firstLine="640" w:firstLineChars="200"/>
        <w:textAlignment w:val="auto"/>
        <w:rPr>
          <w:rFonts w:eastAsia="仿宋_GB2312"/>
          <w:color w:val="000000"/>
          <w:sz w:val="32"/>
          <w:szCs w:val="32"/>
        </w:rPr>
      </w:pPr>
      <w:r>
        <w:rPr>
          <w:rFonts w:eastAsia="仿宋_GB2312"/>
          <w:color w:val="000000"/>
          <w:sz w:val="32"/>
          <w:szCs w:val="32"/>
        </w:rPr>
        <w:t>对招聘岗位资格条件和其他内容有疑问的，请与</w:t>
      </w:r>
      <w:r>
        <w:rPr>
          <w:rFonts w:hint="eastAsia" w:eastAsia="仿宋_GB2312"/>
          <w:color w:val="000000"/>
          <w:sz w:val="32"/>
          <w:szCs w:val="32"/>
        </w:rPr>
        <w:t>招聘</w:t>
      </w:r>
      <w:r>
        <w:rPr>
          <w:rFonts w:eastAsia="仿宋_GB2312"/>
          <w:color w:val="000000"/>
          <w:sz w:val="32"/>
          <w:szCs w:val="32"/>
        </w:rPr>
        <w:t>单位联系。</w:t>
      </w:r>
    </w:p>
    <w:p>
      <w:pPr>
        <w:keepNext w:val="0"/>
        <w:keepLines w:val="0"/>
        <w:pageBreakBefore w:val="0"/>
        <w:numPr>
          <w:ilvl w:val="0"/>
          <w:numId w:val="3"/>
        </w:numPr>
        <w:kinsoku/>
        <w:wordWrap/>
        <w:overflowPunct/>
        <w:topLinePunct w:val="0"/>
        <w:autoSpaceDE/>
        <w:bidi w:val="0"/>
        <w:adjustRightInd/>
        <w:snapToGrid w:val="0"/>
        <w:spacing w:line="560" w:lineRule="exact"/>
        <w:ind w:leftChars="0" w:firstLine="640" w:firstLineChars="200"/>
        <w:textAlignment w:val="auto"/>
        <w:rPr>
          <w:rFonts w:hint="eastAsia" w:ascii="楷体_GB2312" w:hAnsi="楷体_GB2312" w:eastAsia="楷体_GB2312" w:cs="楷体_GB2312"/>
          <w:i w:val="0"/>
          <w:caps w:val="0"/>
          <w:color w:val="auto"/>
          <w:spacing w:val="0"/>
          <w:kern w:val="2"/>
          <w:sz w:val="32"/>
          <w:szCs w:val="32"/>
          <w:highlight w:val="none"/>
          <w:lang w:val="en-US" w:eastAsia="zh-CN" w:bidi="ar-SA"/>
        </w:rPr>
      </w:pPr>
      <w:r>
        <w:rPr>
          <w:rFonts w:hint="eastAsia" w:ascii="楷体_GB2312" w:hAnsi="楷体_GB2312" w:eastAsia="楷体_GB2312" w:cs="楷体_GB2312"/>
          <w:i w:val="0"/>
          <w:caps w:val="0"/>
          <w:color w:val="auto"/>
          <w:spacing w:val="0"/>
          <w:kern w:val="2"/>
          <w:sz w:val="32"/>
          <w:szCs w:val="32"/>
          <w:highlight w:val="none"/>
          <w:lang w:val="en-US" w:eastAsia="zh-CN" w:bidi="ar-SA"/>
        </w:rPr>
        <w:t>违纪违规及存在不诚信情形的应聘人员如何处理？</w:t>
      </w:r>
    </w:p>
    <w:p>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textAlignment w:val="auto"/>
        <w:rPr>
          <w:rFonts w:hint="default" w:ascii="黑体" w:hAnsi="黑体" w:eastAsia="黑体" w:cs="黑体"/>
          <w:color w:val="000000" w:themeColor="text1"/>
          <w:kern w:val="0"/>
          <w:sz w:val="32"/>
          <w:szCs w:val="32"/>
          <w:lang w:val="en-US" w:eastAsia="zh-CN" w:bidi="ar"/>
          <w14:textFill>
            <w14:solidFill>
              <w14:schemeClr w14:val="tx1"/>
            </w14:solidFill>
          </w14:textFill>
        </w:rPr>
      </w:pPr>
      <w:r>
        <w:rPr>
          <w:rFonts w:eastAsia="仿宋_GB2312"/>
          <w:color w:val="000000"/>
          <w:kern w:val="0"/>
          <w:sz w:val="32"/>
          <w:szCs w:val="32"/>
        </w:rPr>
        <w:t>应聘人员要严格遵守公开招聘的相关政策规定，遵从</w:t>
      </w:r>
      <w:r>
        <w:rPr>
          <w:rFonts w:hint="eastAsia" w:eastAsia="仿宋_GB2312"/>
          <w:color w:val="000000"/>
          <w:kern w:val="0"/>
          <w:sz w:val="32"/>
          <w:szCs w:val="32"/>
        </w:rPr>
        <w:t>公开招聘考试</w:t>
      </w:r>
      <w:r>
        <w:rPr>
          <w:rFonts w:eastAsia="仿宋_GB2312"/>
          <w:color w:val="000000"/>
          <w:kern w:val="0"/>
          <w:sz w:val="32"/>
          <w:szCs w:val="32"/>
        </w:rPr>
        <w:t>安排，其在应聘期间的表现，将作为公开招聘考察的重要内容之一。</w:t>
      </w:r>
      <w:r>
        <w:rPr>
          <w:rFonts w:eastAsia="仿宋_GB2312"/>
          <w:color w:val="000000"/>
          <w:sz w:val="32"/>
          <w:szCs w:val="32"/>
          <w:lang w:bidi="ar"/>
        </w:rPr>
        <w:t>对违反公开招聘纪律的应聘人员，按照《事业单位公开招聘违纪违规行为处理规定》（中华人民共和国人力资源和社会保障部令</w:t>
      </w:r>
      <w:r>
        <w:rPr>
          <w:rFonts w:ascii="仿宋_GB2312" w:hAnsi="仿宋_GB2312" w:eastAsia="仿宋_GB2312"/>
          <w:color w:val="000000"/>
          <w:sz w:val="32"/>
          <w:szCs w:val="32"/>
          <w:lang w:bidi="ar"/>
        </w:rPr>
        <w:t>第35号</w:t>
      </w:r>
      <w:r>
        <w:rPr>
          <w:rFonts w:eastAsia="仿宋_GB2312"/>
          <w:color w:val="000000"/>
          <w:sz w:val="32"/>
          <w:szCs w:val="32"/>
          <w:lang w:bidi="ar"/>
        </w:rPr>
        <w:t>）</w:t>
      </w:r>
      <w:r>
        <w:rPr>
          <w:rFonts w:hint="eastAsia" w:eastAsia="仿宋_GB2312"/>
          <w:color w:val="000000"/>
          <w:sz w:val="32"/>
          <w:szCs w:val="32"/>
          <w:lang w:bidi="ar"/>
        </w:rPr>
        <w:t>等有关规定严肃</w:t>
      </w:r>
      <w:r>
        <w:rPr>
          <w:rFonts w:eastAsia="仿宋_GB2312"/>
          <w:color w:val="000000"/>
          <w:sz w:val="32"/>
          <w:szCs w:val="32"/>
          <w:lang w:bidi="ar"/>
        </w:rPr>
        <w:t>处理</w:t>
      </w:r>
      <w:r>
        <w:rPr>
          <w:rFonts w:hint="eastAsia" w:eastAsia="仿宋_GB2312"/>
          <w:color w:val="000000"/>
          <w:sz w:val="32"/>
          <w:szCs w:val="32"/>
          <w:lang w:bidi="ar"/>
        </w:rPr>
        <w:t>。</w:t>
      </w:r>
      <w:r>
        <w:rPr>
          <w:rFonts w:hint="eastAsia" w:ascii="仿宋_GB2312" w:eastAsia="仿宋_GB2312"/>
          <w:color w:val="000000"/>
          <w:sz w:val="32"/>
          <w:szCs w:val="32"/>
        </w:rPr>
        <w:t>对</w:t>
      </w:r>
      <w:r>
        <w:rPr>
          <w:rFonts w:ascii="仿宋_GB2312" w:eastAsia="仿宋_GB2312"/>
          <w:color w:val="000000"/>
          <w:sz w:val="32"/>
          <w:szCs w:val="32"/>
        </w:rPr>
        <w:t>招聘工作存在不诚信</w:t>
      </w:r>
      <w:r>
        <w:rPr>
          <w:rFonts w:hint="eastAsia" w:ascii="仿宋_GB2312" w:eastAsia="仿宋_GB2312"/>
          <w:color w:val="000000"/>
          <w:sz w:val="32"/>
          <w:szCs w:val="32"/>
        </w:rPr>
        <w:t>情形</w:t>
      </w:r>
      <w:r>
        <w:rPr>
          <w:rFonts w:ascii="仿宋_GB2312" w:eastAsia="仿宋_GB2312"/>
          <w:color w:val="000000"/>
          <w:sz w:val="32"/>
          <w:szCs w:val="32"/>
        </w:rPr>
        <w:t>的应聘人员，</w:t>
      </w:r>
      <w:r>
        <w:rPr>
          <w:rFonts w:hint="eastAsia" w:ascii="仿宋_GB2312" w:eastAsia="仿宋_GB2312"/>
          <w:color w:val="000000"/>
          <w:sz w:val="32"/>
          <w:szCs w:val="32"/>
        </w:rPr>
        <w:t>记</w:t>
      </w:r>
      <w:r>
        <w:rPr>
          <w:rFonts w:ascii="仿宋_GB2312" w:eastAsia="仿宋_GB2312"/>
          <w:color w:val="000000"/>
          <w:sz w:val="32"/>
          <w:szCs w:val="32"/>
        </w:rPr>
        <w:t>入</w:t>
      </w:r>
      <w:r>
        <w:rPr>
          <w:rFonts w:hint="eastAsia" w:ascii="仿宋_GB2312" w:hAnsi="仿宋_GB2312" w:eastAsia="仿宋_GB2312" w:cs="仿宋_GB2312"/>
          <w:color w:val="000000"/>
          <w:kern w:val="0"/>
          <w:sz w:val="32"/>
          <w:szCs w:val="32"/>
          <w:lang w:bidi="ar"/>
        </w:rPr>
        <w:t>事业单位应聘人员诚信档案。</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8D5A1"/>
    <w:multiLevelType w:val="singleLevel"/>
    <w:tmpl w:val="9268D5A1"/>
    <w:lvl w:ilvl="0" w:tentative="0">
      <w:start w:val="4"/>
      <w:numFmt w:val="chineseCounting"/>
      <w:suff w:val="nothing"/>
      <w:lvlText w:val="%1、"/>
      <w:lvlJc w:val="left"/>
      <w:rPr>
        <w:rFonts w:hint="eastAsia"/>
      </w:rPr>
    </w:lvl>
  </w:abstractNum>
  <w:abstractNum w:abstractNumId="1">
    <w:nsid w:val="965B66B7"/>
    <w:multiLevelType w:val="singleLevel"/>
    <w:tmpl w:val="965B66B7"/>
    <w:lvl w:ilvl="0" w:tentative="0">
      <w:start w:val="1"/>
      <w:numFmt w:val="chineseCounting"/>
      <w:suff w:val="nothing"/>
      <w:lvlText w:val="（%1）"/>
      <w:lvlJc w:val="left"/>
      <w:rPr>
        <w:rFonts w:hint="eastAsia"/>
      </w:rPr>
    </w:lvl>
  </w:abstractNum>
  <w:abstractNum w:abstractNumId="2">
    <w:nsid w:val="A54F2562"/>
    <w:multiLevelType w:val="singleLevel"/>
    <w:tmpl w:val="A54F2562"/>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ZGYxYmYwZmQwNDAzMzE2ODc0NzExMjY1MTk5NzYifQ=="/>
  </w:docVars>
  <w:rsids>
    <w:rsidRoot w:val="40920C3D"/>
    <w:rsid w:val="1502241A"/>
    <w:rsid w:val="1AFC08F4"/>
    <w:rsid w:val="1C570FCC"/>
    <w:rsid w:val="1C6F189A"/>
    <w:rsid w:val="22880CC0"/>
    <w:rsid w:val="26385882"/>
    <w:rsid w:val="303D1BD7"/>
    <w:rsid w:val="32FF2F52"/>
    <w:rsid w:val="37B8439E"/>
    <w:rsid w:val="38066D52"/>
    <w:rsid w:val="3AB32053"/>
    <w:rsid w:val="3DF53128"/>
    <w:rsid w:val="40920C3D"/>
    <w:rsid w:val="410F79AD"/>
    <w:rsid w:val="46B93C57"/>
    <w:rsid w:val="47295F9A"/>
    <w:rsid w:val="47E56047"/>
    <w:rsid w:val="4C5A17BA"/>
    <w:rsid w:val="4E7C3EDF"/>
    <w:rsid w:val="4EDC0B22"/>
    <w:rsid w:val="4FB52EF3"/>
    <w:rsid w:val="4FDE2275"/>
    <w:rsid w:val="5B047D5F"/>
    <w:rsid w:val="5E8276AB"/>
    <w:rsid w:val="6C6145E7"/>
    <w:rsid w:val="6CA26C00"/>
    <w:rsid w:val="6DA30B19"/>
    <w:rsid w:val="6DFB0400"/>
    <w:rsid w:val="6E9154B9"/>
    <w:rsid w:val="7489231D"/>
    <w:rsid w:val="7DDC6DEA"/>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4622</Words>
  <Characters>4792</Characters>
  <Lines>0</Lines>
  <Paragraphs>0</Paragraphs>
  <TotalTime>19</TotalTime>
  <ScaleCrop>false</ScaleCrop>
  <LinksUpToDate>false</LinksUpToDate>
  <CharactersWithSpaces>4799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2022-02-26T05:40:00Z</dcterms:created>
  <dc:creator>Administrator</dc:creator>
  <cp:lastModifiedBy>眼角眉梢</cp:lastModifiedBy>
  <cp:lastPrinted>2022-03-03T07:53:00Z</cp:lastPrinted>
  <dcterms:modified xsi:type="dcterms:W3CDTF">2023-03-29T02:57:52Z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ADFCA6ED47AF44A2986F8C04DACFAF6C</vt:lpwstr>
  </property>
</Properties>
</file>