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2023年嘉兴市秀洲区“秀水泱泱•智汇秀洲”教育高层次人才招聘报名表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（人员类别：在相应“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内打“</w:t>
      </w:r>
      <w:r>
        <w:rPr>
          <w:rFonts w:hint="default" w:ascii="Arial" w:hAnsi="Arial" w:cs="Arial" w:eastAsiaTheme="minorEastAsia"/>
          <w:sz w:val="20"/>
          <w:szCs w:val="20"/>
          <w:highlight w:val="none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”）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硕士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eastAsia="zh-CN"/>
        </w:rPr>
        <w:t>（博士）应届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生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>2.具有相关荣誉的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师范类本科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eastAsia="zh-CN"/>
        </w:rPr>
        <w:t>应届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生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 xml:space="preserve"> 3.综合（专业）成绩前20%的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师范类本科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eastAsia="zh-CN"/>
        </w:rPr>
        <w:t>应届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  <w:t xml:space="preserve"> 报考岗位：                                           报考号：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71"/>
        <w:gridCol w:w="249"/>
        <w:gridCol w:w="249"/>
        <w:gridCol w:w="249"/>
        <w:gridCol w:w="249"/>
        <w:gridCol w:w="157"/>
        <w:gridCol w:w="92"/>
        <w:gridCol w:w="249"/>
        <w:gridCol w:w="55"/>
        <w:gridCol w:w="179"/>
        <w:gridCol w:w="15"/>
        <w:gridCol w:w="244"/>
        <w:gridCol w:w="209"/>
        <w:gridCol w:w="45"/>
        <w:gridCol w:w="196"/>
        <w:gridCol w:w="53"/>
        <w:gridCol w:w="249"/>
        <w:gridCol w:w="249"/>
        <w:gridCol w:w="292"/>
        <w:gridCol w:w="176"/>
        <w:gridCol w:w="61"/>
        <w:gridCol w:w="56"/>
        <w:gridCol w:w="162"/>
        <w:gridCol w:w="101"/>
        <w:gridCol w:w="249"/>
        <w:gridCol w:w="249"/>
        <w:gridCol w:w="262"/>
        <w:gridCol w:w="516"/>
        <w:gridCol w:w="72"/>
        <w:gridCol w:w="29"/>
        <w:gridCol w:w="728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54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889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0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是否已取得教师资格证或教师资格考试合格证明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教师资格证或教师资格考试合格证明编号</w:t>
            </w:r>
          </w:p>
        </w:tc>
        <w:tc>
          <w:tcPr>
            <w:tcW w:w="18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教师资格种类、任教学科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本科毕业院校及专业</w:t>
            </w:r>
          </w:p>
        </w:tc>
        <w:tc>
          <w:tcPr>
            <w:tcW w:w="32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是否师范类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32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eastAsia="zh-CN"/>
              </w:rPr>
              <w:t>师范类本科生是否曾获得报考条件相关荣誉称号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荣誉称号</w:t>
            </w:r>
          </w:p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名称</w:t>
            </w:r>
          </w:p>
        </w:tc>
        <w:tc>
          <w:tcPr>
            <w:tcW w:w="49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师范类本科生综合(专业)成绩</w:t>
            </w:r>
          </w:p>
        </w:tc>
        <w:tc>
          <w:tcPr>
            <w:tcW w:w="1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综合成绩排名</w:t>
            </w:r>
          </w:p>
        </w:tc>
        <w:tc>
          <w:tcPr>
            <w:tcW w:w="1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专业成绩排名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9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户籍</w:t>
            </w:r>
          </w:p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48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widowControl/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（可电子照直接打印）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18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shd w:val="clear"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签名：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18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报名表（附件2）；（   ）                                    （2）本人身份证；（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（3）毕业院校核发的《就业推荐表》和《就业协议书》；（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（6）各类获奖证书（以奖学金或综合荣誉（含竞赛获奖）为条件报名的人员提供）。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   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（7）学习成绩单和综合（专业）排名（以成绩为条件报名的人员提供）。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   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原件验印后，将复印件按以上顺序装订成册。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18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hd w:val="clear"/>
              <w:spacing w:line="280" w:lineRule="exact"/>
              <w:jc w:val="righ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     年  月  日</w:t>
            </w:r>
          </w:p>
        </w:tc>
      </w:tr>
    </w:tbl>
    <w:p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说明：1.本表一式二份(经验证有效后,一份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技能考试、笔试、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60BD3"/>
    <w:multiLevelType w:val="singleLevel"/>
    <w:tmpl w:val="05160B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2FhOGNiMGE5N2RmMmNlMGU3MjFkNjNmMWRjNTkifQ=="/>
  </w:docVars>
  <w:rsids>
    <w:rsidRoot w:val="26B5257B"/>
    <w:rsid w:val="26B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817</Characters>
  <Lines>0</Lines>
  <Paragraphs>0</Paragraphs>
  <TotalTime>0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2023-04-07T10:11:00Z</dcterms:created>
  <dc:creator></dc:creator>
  <cp:lastModifiedBy></cp:lastModifiedBy>
  <dcterms:modified xsi:type="dcterms:W3CDTF">2023-04-07T10:12:42Z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9690ACD6DA3B456CBABB159AAAB5511A</vt:lpwstr>
  </property>
</Properties>
</file>