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D0C" w:rsidRPr="00725AB5" w:rsidRDefault="002253A2">
      <w:pPr>
        <w:keepNext/>
        <w:widowControl w:val="0"/>
        <w:kinsoku/>
        <w:overflowPunct w:val="0"/>
        <w:topLinePunct/>
        <w:autoSpaceDE/>
        <w:autoSpaceDN/>
        <w:spacing w:line="560" w:lineRule="exact"/>
        <w:rPr>
          <w:rFonts w:ascii="黑体" w:eastAsia="黑体" w:hAnsi="黑体" w:cs="楷体_GB2312"/>
          <w:sz w:val="32"/>
          <w:szCs w:val="32"/>
        </w:rPr>
      </w:pPr>
      <w:r w:rsidRPr="00725AB5">
        <w:rPr>
          <w:rFonts w:ascii="黑体" w:eastAsia="黑体" w:hAnsi="黑体" w:cs="楷体_GB2312" w:hint="eastAsia"/>
          <w:sz w:val="32"/>
          <w:szCs w:val="32"/>
        </w:rPr>
        <w:t>附件2</w:t>
      </w:r>
    </w:p>
    <w:p w:rsidR="00E14D0C" w:rsidRDefault="00E14D0C">
      <w:pPr>
        <w:keepNext/>
        <w:widowControl w:val="0"/>
        <w:kinsoku/>
        <w:overflowPunct w:val="0"/>
        <w:topLinePunct/>
        <w:autoSpaceDE/>
        <w:autoSpaceDN/>
        <w:spacing w:line="560" w:lineRule="exact"/>
        <w:rPr>
          <w:rFonts w:ascii="楷体_GB2312" w:eastAsia="楷体_GB2312" w:hAnsi="楷体_GB2312" w:cs="楷体_GB2312"/>
          <w:sz w:val="32"/>
          <w:szCs w:val="32"/>
        </w:rPr>
      </w:pPr>
    </w:p>
    <w:p w:rsidR="00E14D0C" w:rsidRDefault="002253A2">
      <w:pPr>
        <w:keepNext/>
        <w:kinsoku/>
        <w:overflowPunct w:val="0"/>
        <w:topLinePunct/>
        <w:autoSpaceDE/>
        <w:autoSpaceDN/>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2023年聊城幼儿师范学校公开招聘工作人员</w:t>
      </w:r>
    </w:p>
    <w:p w:rsidR="00E14D0C" w:rsidRDefault="002253A2">
      <w:pPr>
        <w:keepNext/>
        <w:kinsoku/>
        <w:overflowPunct w:val="0"/>
        <w:topLinePunct/>
        <w:autoSpaceDE/>
        <w:autoSpaceDN/>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应聘须知</w:t>
      </w:r>
    </w:p>
    <w:p w:rsidR="00E14D0C" w:rsidRDefault="00E14D0C">
      <w:pPr>
        <w:keepNext/>
        <w:kinsoku/>
        <w:overflowPunct w:val="0"/>
        <w:topLinePunct/>
        <w:autoSpaceDE/>
        <w:autoSpaceDN/>
        <w:spacing w:line="560" w:lineRule="exact"/>
        <w:ind w:firstLineChars="200" w:firstLine="420"/>
      </w:pP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1.哪些人员可以应聘?</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按照事业单位公开招聘的相关规定，凡符合《2023年聊城幼儿师范学校公开招聘工作人员公告》(以下简称《公告》)规定的条件及招聘岗位资格条件者，均可应聘。</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2.哪些人员不能应聘?</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(1)在读全日制普通高校非应届毕业生，在读全日制普通高校非应届毕业生不能用已取得的学历学位作为条件应聘；(2)现役军人；(3)受处分期间或者未满影响期限的，涉嫌违纪违法正在接受有关机关审查尚未</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结论的人员；(4)按照国家、省有关规定，到定向单位(岗位)工作未满最低服务年限或尚在任职试用期内的；(5)在公务员招考和事业单位公开招聘中被招考(聘)主管机关认定有严重违纪违规行为且不得应聘的人员；(6)因犯罪受过刑事处罚的人员，被依法列为失信联合惩戒对象的人员；(7)被开除党籍的人员，被开除公职的人员；(8)《事业单位人事管理回避规定》(</w:t>
      </w:r>
      <w:proofErr w:type="gramStart"/>
      <w:r>
        <w:rPr>
          <w:rFonts w:ascii="仿宋_GB2312" w:eastAsia="仿宋_GB2312" w:hAnsi="仿宋_GB2312" w:cs="仿宋_GB2312" w:hint="eastAsia"/>
          <w:sz w:val="32"/>
          <w:szCs w:val="32"/>
        </w:rPr>
        <w:t>人社部规</w:t>
      </w:r>
      <w:proofErr w:type="gramEnd"/>
      <w:r>
        <w:rPr>
          <w:rFonts w:ascii="仿宋_GB2312" w:eastAsia="仿宋_GB2312" w:hAnsi="仿宋_GB2312" w:cs="仿宋_GB2312" w:hint="eastAsia"/>
          <w:sz w:val="32"/>
          <w:szCs w:val="32"/>
        </w:rPr>
        <w:t>〔2019〕1号)中须回避的情形；(9)法律法规规定不得聘用的其他情形的人员。</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3.非普通高等学历教育的其他教育形式的毕业生是否可以应聘?</w:t>
      </w:r>
    </w:p>
    <w:p w:rsidR="00E14D0C" w:rsidRDefault="002253A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 人教育、网络教育、夜大、电大等)毕业生取得毕业证(学位证)后，符合岗位要求资格条件的，均可应聘。</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4.“应届毕业生”如何界定?</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“应届毕业生”是指国内普通高等学校或承担研究生教育 任务的科学研究机构中，国家统一招生且就读期间个人档案保管在毕业院校的2023年毕业生。</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5.如何理解“在读的非应届毕业生”不得应聘?</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“在读的非应届毕业生”,是指全脱产在校学习的</w:t>
      </w:r>
      <w:proofErr w:type="gramStart"/>
      <w:r>
        <w:rPr>
          <w:rFonts w:ascii="仿宋_GB2312" w:eastAsia="仿宋_GB2312" w:hAnsi="仿宋_GB2312" w:cs="仿宋_GB2312" w:hint="eastAsia"/>
          <w:sz w:val="32"/>
          <w:szCs w:val="32"/>
        </w:rPr>
        <w:t>国内普</w:t>
      </w:r>
      <w:proofErr w:type="gramEnd"/>
      <w:r>
        <w:rPr>
          <w:rFonts w:ascii="仿宋_GB2312" w:eastAsia="仿宋_GB2312" w:hAnsi="仿宋_GB2312" w:cs="仿宋_GB2312" w:hint="eastAsia"/>
          <w:sz w:val="32"/>
          <w:szCs w:val="32"/>
        </w:rPr>
        <w:t xml:space="preserve"> 通高等学历教育学生和国(境)外留学回国人员，于2023年7月31日前无法完成学业并取得学历(学位)证书的，不得应聘。</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6.对学历学位及相关证书取得时间有什么要求?</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以后录取的非全日制研究生学历、学位证书同全日制研究生学历、学位证书具有同等法律地位和相同效力。2023年应届毕业生的学历、学位及相关证书，须在2023年7月31日前取得。其他人员应聘的，须在2023年4月18日前取得国家承认的学历学位及相关证书。</w:t>
      </w:r>
      <w:r w:rsidR="00B624BD">
        <w:rPr>
          <w:rFonts w:ascii="仿宋_GB2312" w:eastAsia="仿宋_GB2312" w:hAnsi="仿宋_GB2312" w:cs="仿宋_GB2312" w:hint="eastAsia"/>
          <w:sz w:val="32"/>
          <w:szCs w:val="32"/>
        </w:rPr>
        <w:t>教师资格证书应在办理聘用关系前取得。</w:t>
      </w:r>
    </w:p>
    <w:p w:rsidR="00E14D0C" w:rsidRDefault="002253A2">
      <w:pPr>
        <w:keepNext/>
        <w:widowControl w:val="0"/>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7.如何界定报名人员所学专业?</w:t>
      </w:r>
    </w:p>
    <w:p w:rsidR="00E14D0C" w:rsidRDefault="002253A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以报名人员毕业证书上注明的专业为准。其中，辅修专业 </w:t>
      </w:r>
      <w:r>
        <w:rPr>
          <w:rFonts w:ascii="仿宋_GB2312" w:eastAsia="仿宋_GB2312" w:hAnsi="仿宋_GB2312" w:cs="仿宋_GB2312" w:hint="eastAsia"/>
          <w:sz w:val="32"/>
          <w:szCs w:val="32"/>
        </w:rPr>
        <w:lastRenderedPageBreak/>
        <w:t>证书与学历证书配合使用，可依据辅修专业证书上注明的专业报考。</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报考人员在报名时应如实填写毕业证书上的专业名称。其 中，岗位对研究方向有要求，学历证书的专业名称不能体现</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究方向</w:t>
      </w:r>
      <w:proofErr w:type="gramEnd"/>
      <w:r>
        <w:rPr>
          <w:rFonts w:ascii="仿宋_GB2312" w:eastAsia="仿宋_GB2312" w:hAnsi="仿宋_GB2312" w:cs="仿宋_GB2312" w:hint="eastAsia"/>
          <w:sz w:val="32"/>
          <w:szCs w:val="32"/>
        </w:rPr>
        <w:t>的，应当补充填写研究方向，并在现场审查时提供相应证明。</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8.学历学位高于岗位要求的人员能否应聘?</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学历学位高于岗位要求，专业及相关条件符合岗位规定的可以应聘。</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9.报名人员在网上提供的照片有什么要求?</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报名人员在网上报名时提供的照片，必须是1寸近期正面免冠证件照片，并且与进入面试</w:t>
      </w:r>
      <w:proofErr w:type="gramStart"/>
      <w:r>
        <w:rPr>
          <w:rFonts w:ascii="仿宋_GB2312" w:eastAsia="仿宋_GB2312" w:hAnsi="仿宋_GB2312" w:cs="仿宋_GB2312" w:hint="eastAsia"/>
          <w:sz w:val="32"/>
          <w:szCs w:val="32"/>
        </w:rPr>
        <w:t>后资格</w:t>
      </w:r>
      <w:proofErr w:type="gramEnd"/>
      <w:r>
        <w:rPr>
          <w:rFonts w:ascii="仿宋_GB2312" w:eastAsia="仿宋_GB2312" w:hAnsi="仿宋_GB2312" w:cs="仿宋_GB2312" w:hint="eastAsia"/>
          <w:sz w:val="32"/>
          <w:szCs w:val="32"/>
        </w:rPr>
        <w:t>审查时所提供的照片同一底版。</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10.本次招聘中的有效身份证件指的是什么?</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 份证、港澳居民来往内地通行证、台湾居民来往大陆通行证。</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考生妥善保管本人有效居民身份证件，过期或丢失的，请务必在考前及时到公安机关换领或补办。</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11.进入面试范围的报名人员需向招聘学校提交哪些证明材料?</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进入面试范围的报名人员，需在规定的时间，按招聘岗位 要求，向招聘学校提交近期1寸正面免冠证件照片5张(须与</w:t>
      </w:r>
      <w:r>
        <w:rPr>
          <w:rFonts w:ascii="仿宋_GB2312" w:eastAsia="仿宋_GB2312" w:hAnsi="仿宋_GB2312" w:cs="仿宋_GB2312" w:hint="eastAsia"/>
          <w:sz w:val="32"/>
          <w:szCs w:val="32"/>
        </w:rPr>
        <w:lastRenderedPageBreak/>
        <w:t>网上报名的照片同一底版)和相关材料(原件及复印件)。相关材料主要有：</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(1)《2023年聊城幼儿师范学校公开招聘工作人员报名登记表》;</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(2)《应聘2023年聊城幼儿师范学校公开招聘工作人员诚信承诺书》;</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(3)笔试准考证；</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未派遣的毕业生，提交学历毕业证(全日制普通高校应届毕业生应聘的提交学校核发的就业推荐表，并能正常毕业)、学位证、教育部学历证书电子注册备案表、报到证、身份证、相关证书等，已与用人单位签订就业协议的2023年应届毕业生，应聘前与签约单位解除协议或签约单位同意报考的书面证明；</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(5)其他报名人员，提交国家承认的学历学位、教育部学历证书电子注册备案表及相关证书(须在2023年4月18日前取得)</w:t>
      </w:r>
      <w:r w:rsidR="006A1153">
        <w:rPr>
          <w:rFonts w:ascii="仿宋_GB2312" w:eastAsia="仿宋_GB2312" w:hAnsi="仿宋_GB2312" w:cs="仿宋_GB2312" w:hint="eastAsia"/>
          <w:sz w:val="32"/>
          <w:szCs w:val="32"/>
        </w:rPr>
        <w:t>、身份证等。</w:t>
      </w:r>
    </w:p>
    <w:p w:rsidR="00E14D0C" w:rsidRDefault="002253A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(6)在职人员应聘的，还需提交有用人管理权限部门和单位出具的同意应聘介绍信；</w:t>
      </w:r>
    </w:p>
    <w:p w:rsidR="00E14D0C" w:rsidRDefault="002253A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(7)留学回国人员应聘的，除需提供《简章》中规定的相 关材料外，还要出具国家教育部门的学历学位认证。报名人员可登陆教育部留学服务中心网站(http://www.cscse.edu.cn)查询认证的有关要求和程序。学历学位认证材料，必须在2023年4月18日前取得，在面试前与其他材料一并交招聘学</w:t>
      </w:r>
      <w:r>
        <w:rPr>
          <w:rFonts w:ascii="仿宋_GB2312" w:eastAsia="仿宋_GB2312" w:hAnsi="仿宋_GB2312" w:cs="仿宋_GB2312" w:hint="eastAsia"/>
          <w:sz w:val="32"/>
          <w:szCs w:val="32"/>
        </w:rPr>
        <w:lastRenderedPageBreak/>
        <w:t>校审核。</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(8)香港和澳门居民中的中国公民应聘的，还需提供《港澳居民来往内地通行证》。</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(9)招聘岗位资格条件要求的其他证明材料。</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12.享受减免有关考</w:t>
      </w:r>
      <w:proofErr w:type="gramStart"/>
      <w:r>
        <w:rPr>
          <w:rFonts w:ascii="仿宋_GB2312" w:eastAsia="仿宋_GB2312" w:hAnsi="仿宋_GB2312" w:cs="仿宋_GB2312" w:hint="eastAsia"/>
          <w:b/>
          <w:bCs/>
          <w:sz w:val="32"/>
          <w:szCs w:val="32"/>
        </w:rPr>
        <w:t>务</w:t>
      </w:r>
      <w:proofErr w:type="gramEnd"/>
      <w:r>
        <w:rPr>
          <w:rFonts w:ascii="仿宋_GB2312" w:eastAsia="仿宋_GB2312" w:hAnsi="仿宋_GB2312" w:cs="仿宋_GB2312" w:hint="eastAsia"/>
          <w:b/>
          <w:bCs/>
          <w:sz w:val="32"/>
          <w:szCs w:val="32"/>
        </w:rPr>
        <w:t>费用的农村特困大学生和城市低保人员需提供哪些证明材料?</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拟享受</w:t>
      </w:r>
      <w:proofErr w:type="gramEnd"/>
      <w:r>
        <w:rPr>
          <w:rFonts w:ascii="仿宋_GB2312" w:eastAsia="仿宋_GB2312" w:hAnsi="仿宋_GB2312" w:cs="仿宋_GB2312" w:hint="eastAsia"/>
          <w:sz w:val="32"/>
          <w:szCs w:val="32"/>
        </w:rPr>
        <w:t>减免考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费用的报名人员，在通过资格初审后，于4月21日18:00前将减免材料的电子版（扫描件）发送至邮箱lcyszp@163.com，并拨打电话(0635-7132707)进行确认。报名人员须在规定时间内办理减免手续，逾期视作放弃应聘资格。</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所需提供的证明材料主要包括：最低生活保障家庭人员凭 其家庭所在地的县(市、区)民政部门出具的享受最低生活保障的证明或低保证；脱贫享受政策人口和防返贫监测帮扶对象凭其家庭所在地的县(市、区)乡村振兴部门出具的有关证明；残疾人应提交残疾人证。</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13.报名人员是否可以改报其他岗位?</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报名人员在招聘学校资格初审前可更改报考岗位。没有通过招聘学校资格审查的报名人员，在报名时间截止前可改报学校的其他岗位。通过招聘学校资格审查的报名人员，系统自动禁止该报名人员改报其他岗位。</w:t>
      </w:r>
    </w:p>
    <w:p w:rsidR="009B6438" w:rsidRDefault="002253A2" w:rsidP="009B6438">
      <w:pPr>
        <w:keepNext/>
        <w:widowControl w:val="0"/>
        <w:kinsoku/>
        <w:overflowPunct w:val="0"/>
        <w:topLinePunct/>
        <w:autoSpaceDE/>
        <w:autoSpaceDN/>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14.填报相关表格、信息时需注意什么?</w:t>
      </w:r>
    </w:p>
    <w:p w:rsidR="00E14D0C" w:rsidRDefault="002253A2" w:rsidP="009B6438">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报名时，报名人员要认真阅读《公告》、招聘岗位要求及 </w:t>
      </w:r>
      <w:r>
        <w:rPr>
          <w:rFonts w:ascii="仿宋_GB2312" w:eastAsia="仿宋_GB2312" w:hAnsi="仿宋_GB2312" w:cs="仿宋_GB2312" w:hint="eastAsia"/>
          <w:sz w:val="32"/>
          <w:szCs w:val="32"/>
        </w:rPr>
        <w:lastRenderedPageBreak/>
        <w:t xml:space="preserve">本须知内容，提交的报名申请材料必须真实、准确、完整，能 </w:t>
      </w:r>
      <w:proofErr w:type="gramStart"/>
      <w:r>
        <w:rPr>
          <w:rFonts w:ascii="仿宋_GB2312" w:eastAsia="仿宋_GB2312" w:hAnsi="仿宋_GB2312" w:cs="仿宋_GB2312" w:hint="eastAsia"/>
          <w:sz w:val="32"/>
          <w:szCs w:val="32"/>
        </w:rPr>
        <w:t>够体现</w:t>
      </w:r>
      <w:proofErr w:type="gramEnd"/>
      <w:r>
        <w:rPr>
          <w:rFonts w:ascii="仿宋_GB2312" w:eastAsia="仿宋_GB2312" w:hAnsi="仿宋_GB2312" w:cs="仿宋_GB2312" w:hint="eastAsia"/>
          <w:sz w:val="32"/>
          <w:szCs w:val="32"/>
        </w:rPr>
        <w:t>报考岗位的要求。因提交报名申请材料不准确、不完整、不符合要求，导致未通过招聘学校资格审查的，由报名人员本人承担相应后果。报名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15.报考人员提交报名信息2小时后，登录网站发现报名信息仍为“未审核”状态是什么原因?</w:t>
      </w:r>
    </w:p>
    <w:p w:rsidR="00BA7D62" w:rsidRDefault="002253A2" w:rsidP="00BA7D62">
      <w:pPr>
        <w:keepNext/>
        <w:widowControl w:val="0"/>
        <w:kinsoku/>
        <w:overflowPunct w:val="0"/>
        <w:topLinePunct/>
        <w:autoSpaceDE/>
        <w:autoSpaceDN/>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一个原因是：为方便考生对报名信息进行修改、补充或改 报应聘岗位，报名系统设置为考生提交报名信息2小时后才能 进行初审，若考生在报名的2小时内上网修改、补充报名信息， 或仅是登录系统未改信息但点击了“保存”,系统将自动从考 生登录报名系统、点击“保存”的时间起推迟2小时进入审核 状态。因此考生如果只是上网查看审核状态而不修改报名信息， 退出系统时一定不要点击“保存”键，否则系统自动认定考生修改了报名信息。</w:t>
      </w:r>
    </w:p>
    <w:p w:rsidR="00E14D0C" w:rsidRDefault="002253A2" w:rsidP="00BA7D6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另一个原因是：报考人员较多，审核人员不能在短时间内 审查</w:t>
      </w:r>
      <w:proofErr w:type="gramStart"/>
      <w:r>
        <w:rPr>
          <w:rFonts w:ascii="仿宋_GB2312" w:eastAsia="仿宋_GB2312" w:hAnsi="仿宋_GB2312" w:cs="仿宋_GB2312" w:hint="eastAsia"/>
          <w:sz w:val="32"/>
          <w:szCs w:val="32"/>
        </w:rPr>
        <w:t>完进入</w:t>
      </w:r>
      <w:proofErr w:type="gramEnd"/>
      <w:r>
        <w:rPr>
          <w:rFonts w:ascii="仿宋_GB2312" w:eastAsia="仿宋_GB2312" w:hAnsi="仿宋_GB2312" w:cs="仿宋_GB2312" w:hint="eastAsia"/>
          <w:sz w:val="32"/>
          <w:szCs w:val="32"/>
        </w:rPr>
        <w:t>“审核”状态的全部报名信息，这种情况请考生耐心等待。</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16.如果银行</w:t>
      </w:r>
      <w:proofErr w:type="gramStart"/>
      <w:r>
        <w:rPr>
          <w:rFonts w:ascii="仿宋_GB2312" w:eastAsia="仿宋_GB2312" w:hAnsi="仿宋_GB2312" w:cs="仿宋_GB2312" w:hint="eastAsia"/>
          <w:b/>
          <w:bCs/>
          <w:sz w:val="32"/>
          <w:szCs w:val="32"/>
        </w:rPr>
        <w:t>端支付</w:t>
      </w:r>
      <w:proofErr w:type="gramEnd"/>
      <w:r>
        <w:rPr>
          <w:rFonts w:ascii="仿宋_GB2312" w:eastAsia="仿宋_GB2312" w:hAnsi="仿宋_GB2312" w:cs="仿宋_GB2312" w:hint="eastAsia"/>
          <w:b/>
          <w:bCs/>
          <w:sz w:val="32"/>
          <w:szCs w:val="32"/>
        </w:rPr>
        <w:t>成功，查询缴费状态仍然是“未缴费”怎么办?</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考生网上缴费时，可能会出现</w:t>
      </w:r>
      <w:proofErr w:type="gramStart"/>
      <w:r>
        <w:rPr>
          <w:rFonts w:ascii="仿宋_GB2312" w:eastAsia="仿宋_GB2312" w:hAnsi="仿宋_GB2312" w:cs="仿宋_GB2312" w:hint="eastAsia"/>
          <w:sz w:val="32"/>
          <w:szCs w:val="32"/>
        </w:rPr>
        <w:t>银行扣费成功</w:t>
      </w:r>
      <w:proofErr w:type="gramEnd"/>
      <w:r>
        <w:rPr>
          <w:rFonts w:ascii="仿宋_GB2312" w:eastAsia="仿宋_GB2312" w:hAnsi="仿宋_GB2312" w:cs="仿宋_GB2312" w:hint="eastAsia"/>
          <w:sz w:val="32"/>
          <w:szCs w:val="32"/>
        </w:rPr>
        <w:t>、但报名系统缴费状态仍显示“未缴费”的极个别情况。这是网络通讯迟滞原因造成的，一般在第二天缴费状态都会显示“已缴费”。如果第二日缴费状态仍为“未缴费”,考生可立即联系聊城幼儿师范学校(电话0635-7132707)。</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17.违纪违规及存在</w:t>
      </w:r>
      <w:proofErr w:type="gramStart"/>
      <w:r>
        <w:rPr>
          <w:rFonts w:ascii="仿宋_GB2312" w:eastAsia="仿宋_GB2312" w:hAnsi="仿宋_GB2312" w:cs="仿宋_GB2312" w:hint="eastAsia"/>
          <w:b/>
          <w:bCs/>
          <w:sz w:val="32"/>
          <w:szCs w:val="32"/>
        </w:rPr>
        <w:t>不</w:t>
      </w:r>
      <w:proofErr w:type="gramEnd"/>
      <w:r>
        <w:rPr>
          <w:rFonts w:ascii="仿宋_GB2312" w:eastAsia="仿宋_GB2312" w:hAnsi="仿宋_GB2312" w:cs="仿宋_GB2312" w:hint="eastAsia"/>
          <w:b/>
          <w:bCs/>
          <w:sz w:val="32"/>
          <w:szCs w:val="32"/>
        </w:rPr>
        <w:t>诚信情形的报名人员如何处理?</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报名人员要严格遵守公开招聘的相关政策规定，遵从事业 单位公开招聘主管机关、人事考试机构和招聘学校的统一安排，其在应聘期间的表现将作为公开招聘考察的重要内容之一。对违纪违规的报名人员，按照《事业单位公开招聘违纪违规行为 处理规定》(中华人民共和国人力资源和社会保障部令第35号) 处理。对招聘工作中存在</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诚信情形的报名人员，将纳入事业单位公开招聘违纪违规与诚信档案库。</w:t>
      </w:r>
    </w:p>
    <w:p w:rsidR="00E14D0C" w:rsidRDefault="002253A2">
      <w:pPr>
        <w:keepNext/>
        <w:widowControl w:val="0"/>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18.拟聘用人员名单公示后提出放弃的如何处理?</w:t>
      </w:r>
    </w:p>
    <w:p w:rsidR="00E14D0C" w:rsidRDefault="002253A2">
      <w:pPr>
        <w:keepNext/>
        <w:widowControl w:val="0"/>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对公示后无故放弃聘用资格的报名人员，将由市事业单位 公开招聘主管机关记入全市事业单位公开招聘违纪违规与诚信档案库。</w:t>
      </w:r>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19.对招聘岗位资格条件有疑问的如何咨询?</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对招聘岗位资格条件和其他内容有疑问的，请与招聘学校直接联系。</w:t>
      </w:r>
    </w:p>
    <w:p w:rsidR="00E62C90" w:rsidRDefault="00E62C90">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bookmarkStart w:id="0" w:name="_GoBack"/>
      <w:bookmarkEnd w:id="0"/>
    </w:p>
    <w:p w:rsidR="00E14D0C" w:rsidRDefault="002253A2">
      <w:pPr>
        <w:keepNext/>
        <w:kinsoku/>
        <w:overflowPunct w:val="0"/>
        <w:topLinePunct/>
        <w:autoSpaceDE/>
        <w:autoSpaceDN/>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20. 报名人员还需注意哪些问题?</w:t>
      </w:r>
    </w:p>
    <w:p w:rsidR="00E14D0C" w:rsidRDefault="002253A2">
      <w:pPr>
        <w:keepNext/>
        <w:kinsoku/>
        <w:overflowPunct w:val="0"/>
        <w:topLinePunct/>
        <w:autoSpaceDE/>
        <w:autoSpaceDN/>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《公告》附件与《公告》具备同等效力，凡在网上报名的报名人员均视为同意《公告》及附件的相应规定。网上报名期 间，符合条件的报名人员应在规定时间内尽早报名，及时查询 初审结果，初审通过及时缴费，避免出现因本人未及时报名、 未及时补充信息、未及时缴费等问题耽误报考。整个招聘工作 期间，报名人员要及时了解招聘网站发布的最新信息，并保持电话畅通(如有联系方式变动，请及时通知招聘学校),以免错过重要信息而影响资格审查、面试、考察体检及聘用。</w:t>
      </w:r>
    </w:p>
    <w:sectPr w:rsidR="00E14D0C">
      <w:pgSz w:w="11900" w:h="16840"/>
      <w:pgMar w:top="1985" w:right="1622" w:bottom="1814" w:left="159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48" w:rsidRDefault="001B4848" w:rsidP="00B624BD">
      <w:r>
        <w:separator/>
      </w:r>
    </w:p>
  </w:endnote>
  <w:endnote w:type="continuationSeparator" w:id="0">
    <w:p w:rsidR="001B4848" w:rsidRDefault="001B4848" w:rsidP="00B6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48" w:rsidRDefault="001B4848" w:rsidP="00B624BD">
      <w:r>
        <w:separator/>
      </w:r>
    </w:p>
  </w:footnote>
  <w:footnote w:type="continuationSeparator" w:id="0">
    <w:p w:rsidR="001B4848" w:rsidRDefault="001B4848" w:rsidP="00B62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YzA3ODk1ODg1NjliNjNiYzNmYzQyMTVlYmUyYjI4MTcifQ=="/>
  </w:docVars>
  <w:rsids>
    <w:rsidRoot w:val="006C489E"/>
    <w:rsid w:val="00176AB4"/>
    <w:rsid w:val="001B4848"/>
    <w:rsid w:val="002253A2"/>
    <w:rsid w:val="002443E1"/>
    <w:rsid w:val="00277F72"/>
    <w:rsid w:val="003A28E8"/>
    <w:rsid w:val="006A1153"/>
    <w:rsid w:val="006C489E"/>
    <w:rsid w:val="00725AB5"/>
    <w:rsid w:val="00862FEA"/>
    <w:rsid w:val="008840ED"/>
    <w:rsid w:val="00925EB1"/>
    <w:rsid w:val="009B6438"/>
    <w:rsid w:val="00B624BD"/>
    <w:rsid w:val="00B650AE"/>
    <w:rsid w:val="00BA7D62"/>
    <w:rsid w:val="00E14D0C"/>
    <w:rsid w:val="00E62C90"/>
    <w:rsid w:val="00EE40FC"/>
    <w:rsid w:val="00F07EA9"/>
    <w:rsid w:val="17FD3F3E"/>
    <w:rsid w:val="1FA70BE0"/>
    <w:rsid w:val="39025408"/>
    <w:rsid w:val="3F557887"/>
    <w:rsid w:val="4A13491E"/>
    <w:rsid w:val="651B00C6"/>
    <w:rsid w:val="7A92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pPr>
    <w:rPr>
      <w:sz w:val="18"/>
      <w:szCs w:val="18"/>
    </w:rPr>
  </w:style>
  <w:style w:type="paragraph" w:styleId="a4">
    <w:name w:val="header"/>
    <w:basedOn w:val="a"/>
    <w:link w:val="Char0"/>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眉 Char"/>
    <w:basedOn w:val="a0"/>
    <w:link w:val="a4"/>
    <w:qFormat/>
    <w:rPr>
      <w:rFonts w:eastAsia="Arial"/>
      <w:snapToGrid w:val="0"/>
      <w:color w:val="000000"/>
      <w:sz w:val="18"/>
      <w:szCs w:val="18"/>
    </w:rPr>
  </w:style>
  <w:style w:type="character" w:customStyle="1" w:styleId="Char">
    <w:name w:val="页脚 Char"/>
    <w:basedOn w:val="a0"/>
    <w:link w:val="a3"/>
    <w:qFormat/>
    <w:rPr>
      <w:rFonts w:eastAsia="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pPr>
    <w:rPr>
      <w:sz w:val="18"/>
      <w:szCs w:val="18"/>
    </w:rPr>
  </w:style>
  <w:style w:type="paragraph" w:styleId="a4">
    <w:name w:val="header"/>
    <w:basedOn w:val="a"/>
    <w:link w:val="Char0"/>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0">
    <w:name w:val="页眉 Char"/>
    <w:basedOn w:val="a0"/>
    <w:link w:val="a4"/>
    <w:qFormat/>
    <w:rPr>
      <w:rFonts w:eastAsia="Arial"/>
      <w:snapToGrid w:val="0"/>
      <w:color w:val="000000"/>
      <w:sz w:val="18"/>
      <w:szCs w:val="18"/>
    </w:rPr>
  </w:style>
  <w:style w:type="character" w:customStyle="1" w:styleId="Char">
    <w:name w:val="页脚 Char"/>
    <w:basedOn w:val="a0"/>
    <w:link w:val="a3"/>
    <w:qFormat/>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554</Words>
  <Characters>3164</Characters>
  <Application>Microsoft Office Word</Application>
  <DocSecurity>0</DocSecurity>
  <Lines>26</Lines>
  <Paragraphs>7</Paragraphs>
  <ScaleCrop>false</ScaleCrop>
  <Company>Microsoft</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lgl</cp:lastModifiedBy>
  <cp:revision>14</cp:revision>
  <cp:lastPrinted>2023-04-06T00:12:00Z</cp:lastPrinted>
  <dcterms:created xsi:type="dcterms:W3CDTF">2023-03-28T14:15:00Z</dcterms:created>
  <dcterms:modified xsi:type="dcterms:W3CDTF">2023-04-07T10:11:00Z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2023-03-28T14:15:17Z</vt:filetime>
  </property>
  <property fmtid="{D5CDD505-2E9C-101B-9397-08002B2CF9AE}" pid="4" name="UsrData">
    <vt:lpwstr>642285dda2d7b000151a0ecc</vt:lpwstr>
  </property>
  <property fmtid="{D5CDD505-2E9C-101B-9397-08002B2CF9AE}" pid="5" name="KSOProductBuildVer">
    <vt:lpwstr>2052-11.1.0.14036</vt:lpwstr>
  </property>
  <property fmtid="{D5CDD505-2E9C-101B-9397-08002B2CF9AE}" pid="6" name="ICV">
    <vt:lpwstr>2784C4C4DABF4C028A57EF9C9C8A1D6D</vt:lpwstr>
  </property>
</Properties>
</file>