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</w:rPr>
        <w:t>考生承诺书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海口市120急救中心2023年度公开（考核）招聘工作人员</w:t>
      </w:r>
      <w:r>
        <w:rPr>
          <w:rFonts w:hint="eastAsia" w:ascii="仿宋_GB2312" w:hAnsi="仿宋_GB2312" w:eastAsia="仿宋_GB2312"/>
          <w:color w:val="000000"/>
          <w:sz w:val="32"/>
        </w:rPr>
        <w:t>，已清楚了解报考岗位所有条件要求，并保证本人符合该资格条件及提供的所有材料、证件真实、有效。</w:t>
      </w:r>
      <w:bookmarkStart w:id="0" w:name="_GoBack"/>
      <w:bookmarkEnd w:id="0"/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2.本人保证于正式聘用前提供毕业证和学位证（职位有学位要求的同时提供学位证)，并提交学信网学历证明和学位证明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（有二维码标识）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3.如因本人与原单位的用工关系纠纷或参加学习、培训等原因，导致无法正常进行考察录用或按要求时间报到，同意取消本人的聘用资格，并承担一切后果。</w:t>
      </w:r>
    </w:p>
    <w:p>
      <w:pPr>
        <w:spacing w:line="4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，中心可取消本人的应聘、考试考核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6.本人承诺没有违反国家法律法规。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7.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</w:t>
      </w:r>
    </w:p>
    <w:p>
      <w:pPr>
        <w:spacing w:line="560" w:lineRule="exact"/>
        <w:ind w:firstLine="4320" w:firstLineChars="135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承诺人（签名）：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       年   月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567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16" w:h="946" w:hRule="exact" w:wrap="around" w:vAnchor="text" w:hAnchor="page" w:x="9841" w:y="-38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-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16" w:h="946" w:hRule="exact" w:wrap="around" w:vAnchor="text" w:hAnchor="page" w:x="1441" w:y="-53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-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1FDC09E6"/>
    <w:rsid w:val="1FDC09E6"/>
    <w:rsid w:val="22EA3608"/>
    <w:rsid w:val="36C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480</Characters>
  <Lines>0</Lines>
  <Paragraphs>0</Paragraphs>
  <TotalTime>0</TotalTime>
  <ScaleCrop>false</ScaleCrop>
  <LinksUpToDate>false</LinksUpToDate>
  <CharactersWithSpaces>566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2023-03-28T12:49:00Z</dcterms:created>
  <dc:creator>Administrator</dc:creator>
  <cp:lastModifiedBy>Administrator</cp:lastModifiedBy>
  <dcterms:modified xsi:type="dcterms:W3CDTF">2023-04-06T03:29:20Z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1DE71938CBE24ECE83E326A09E376CB6</vt:lpwstr>
  </property>
</Properties>
</file>