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附件：1.宜宾市翠屏区事业单位2023年上半年公开考核招聘工作人员岗位表</w:t>
      </w:r>
      <w:bookmarkStart w:id="0" w:name="_GoBack"/>
      <w:bookmarkEnd w:id="0"/>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99"/>
        <w:gridCol w:w="940"/>
        <w:gridCol w:w="541"/>
        <w:gridCol w:w="1020"/>
        <w:gridCol w:w="541"/>
        <w:gridCol w:w="799"/>
        <w:gridCol w:w="3392"/>
        <w:gridCol w:w="1133"/>
        <w:gridCol w:w="1826"/>
        <w:gridCol w:w="580"/>
        <w:gridCol w:w="968"/>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招聘</w:t>
            </w:r>
          </w:p>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单位</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招聘岗位</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岗位代码</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招聘名额</w:t>
            </w:r>
          </w:p>
        </w:tc>
        <w:tc>
          <w:tcPr>
            <w:tcW w:w="0" w:type="auto"/>
            <w:gridSpan w:val="4"/>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条件要求</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考评方式</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约定事项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岗位</w:t>
            </w:r>
          </w:p>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名称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岗位类别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学历(学位)要求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专业条件要求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年龄要求</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其他</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笔试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Style w:val="6"/>
                <w:rFonts w:hint="eastAsia" w:ascii="宋体" w:hAnsi="宋体" w:eastAsia="宋体" w:cs="宋体"/>
                <w:color w:val="000000"/>
                <w:sz w:val="18"/>
                <w:szCs w:val="18"/>
                <w:bdr w:val="none" w:color="auto" w:sz="0" w:space="0"/>
              </w:rPr>
              <w:t>专业技能考核</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宜宾市翠屏区疾病预防控制中心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检验师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本科（二级学科）：卫生检验、卫生检验与检疫、医学检验、医学检验技术、检验；</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研究生（二级学科）：医学技术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具有检验中级及以上职称</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急诊科医师（一）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研究生（二级学科）：内科学、急诊医学、全科医学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具有主治医师及以上职称，且医师执业证执业范围为内科、急救医学、全科医学专业之一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急诊科医师（二）</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研究生（二级学科）：外科学、急诊医学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35周岁及以下（取得副高及以上职称年龄放宽到40周岁）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1.具有主治医师及以上职称，且医师执业证执业范围为外科专业；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2.具有《住院医师规范化培训合格证明》，且培训专业为外科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具有副主任医师及以上职称，且医师执业证执业范围为妇产科专业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眼科医师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研究生（二级学科）：眼科学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40周岁及以下（取得副高及以上职称年龄放宽到45周岁）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1.具有主治医师及以上职称，且医师执业证执业范围为眼耳鼻咽喉科专业；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2.具有《住院医师规范化培训合格证明》，且培训专业为眼科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耳鼻喉科医师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研究生（二级学科）：耳鼻咽喉科学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35周岁及以下（取得副高及以上职称年龄放宽到40周岁）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1.具有主治医师及以上职称，且医师执业证执业范围为眼耳鼻咽喉科专业；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2.具有《住院医师规范化培训合格证明》，且培训专业为耳鼻咽喉科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美容主诊医师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研究生（二级学科）：外科学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1.具有主治医师及以上职称；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2.医师执业证执业范围为外科专业，且登记核定为医疗美容主诊医师；</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3.具有《住院医师规范化培训合格证明》，且培训专业为外科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心电图室技师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本科（二级学科）：临床医学、医学影像学、医学影像技术；</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研究生（二级学科）：内科学、影像医学与核医学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具有心电学技术中级及以上专业技术资格</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心电图室医师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KH231009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本科（二级学科）：临床医学、医学影像学；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研究生（二级学科）：内科学、影像医学与核医学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具有主治医师及以上职称，且医师执业证执业范围为内科、医学影像和放射治疗专业之一</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超声科医师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本科（二级学科）：临床医学、医学影像学；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35周岁及以下（取得副高及以上职称年龄放宽到40周岁）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1.具有主治医师及以上职称，且医师执业证执业范围为医学影像和放射治疗专业；</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2.具有《住院医师规范化培训合格证明》，且培训专业为超声医学科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放疗科物理师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本科（二级学科）：核工程与核技术、生物医学工程；</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研究生（二级学科）：辐射防护及环境保护、核技术及应用、生物医学工程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1.具有放射医学技术中级及以上专业技术资格；</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2.具有全国医用设备使用人员业务能力考评成绩合格证明，且报考专业为{LA·(х刀·γ刀）}物理师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放射科技师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本科（二级学科）：医学影像学、医学影像技术、生物医学工程；</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1.具有放射医学技术中级及以上专业技术资格；</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2.具有全国医用设备使用人员业务能力考评成绩合格证明，且报考专业为MRI技师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宜宾市第三人民医院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口腔科医师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本科（二级学科）：口腔医学；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研究生（二级学科）：口腔医学、口腔临床医学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具有主治医师及以上职称，且医师执业证执业范围为口腔专业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妇产科医师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本科（二级学科）：临床医学；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研究生（二级学科）：外科学、妇产科学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具有副主任医师及以上职称，且医师执业证执业范围为妇产科专业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宜宾市第二中医医院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麻醉科医师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本科（二级学科）：麻醉学；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研究生（二级学科）：麻醉学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具有主治医师及以上职称，且医师执业证执业范围为麻醉专业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宜宾市翠屏区大观楼社区卫生服务中心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放射医师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本科（二级学科）：医学影像学、放射医学；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研究生（二级学科）：影像医学与核医学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具有主治医师及以上职称，且医师执业证执业范围为医学影像和放射治疗专业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宜宾市翠屏区白花镇中心卫生院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药剂师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本科（二级学科）：药学、应用药学；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研究生（二级学科）：药学、药理学、药剂学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具有药学中级及以上专业技术资格</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综合测试（专业技能测试+结构化面试）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1.翠屏区卫健系统在编在职人员不能报考；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宜宾市翠屏区学校后勤保障指导中心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二级学科：中国语言文学、语言学及应用语言学、汉语言文字学、中国古典文献学、中国古代文学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宜宾市翠屏区教育考试中心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二级学科：中国语言文学、文艺学、语言学及应用语言学、汉语言文字学、传播学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宜宾市翠屏区教育考试中心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工作员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二级学科：计算机科学与技术、计算机系统结构、计算机软件与理论、计算机应用技术、计算机技术、教育技术学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结构化面试</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高中物理教师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本科（二级学科）：物理学、物理学教育、应用物理学、声学、核物理；</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研究生（二级学科）：学科教学（物理）、物理学、理论物理、原子与分子物理、等离子体物理、凝聚态物理、声学、光学、无线电物理、粒子物理与原子核物理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1.具有高级教师及以上专业技术职称；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2.具有高中物理学科教师资格证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四川省宜宾市第四中学校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本科（二级学科）：英语、英语教育、英语翻译；      </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研究生（二级学科）：学科教学（英语）、英语语言文学、英语笔译、英语口译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1.具有高级教师及以上专业技术职称；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2.具有高中英语学科教师资格证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宜宾市江北实验小学校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小学体育教师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二级学科：学科教学（体育）、体育、体育学、体育教育训练学、体育教学、运动训练、社会体育指导、民族传统体育学、运动人体科学、竞赛组织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具有小学及以上体育与健康学科教师资格证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二级学科：学科教学（语文）、文艺学、中国语言文学、语言学及应用语言学、汉语言文字学、中国古典文献学、中国古代文学、中国现当代文学、汉语国际教育、比较文学与世界文学、小学教育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小学体育教师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二级学科：学科教学（体育）、体育、体育学、体育教育训练学、体育教学、运动训练、社会体育指导、民族传统体育学、运动人体科学、竞赛组织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具有小学及以上体育与健康学科教师资格证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二级学科：学科教学（语文）、文艺学、中国语言文学、语言学及应用语言学、汉语言文字学、中国古典文献学、中国古代文学、中国现当代文学、汉语国际教育、比较文学与世界文学、小学教育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二级学科：学科教学（数学）、数学、基础数学、计算数学、概率论与数理统计、应用数学、小学教育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小学美术教师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二级学科：学科教学（美术）、美术学、美术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具有小学及以上美术学科教师资格证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宜宾市中山街小学校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小学科学教师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KH231029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二级学科：科学与技术教育、学科教学（物理）、学科教学（化学）、学科教学（生物）、分析化学、生物学、物理学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具有小学及以上相应学科教师资格证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初中历史教师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二级学科：学科教学（历史）、中国史、史学理论及史学史、中国古代史、中国近现代史、专门史、世界史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具有初中及以上历史学科教师资格证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初中心理健康教师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二级学科：基础心理学、发展与教育心理学、应用心理学、心理健康教育、应用心理、心理学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具有初中及以上心理健康学科教师资格证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宜宾市第五中学校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初中思政教师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二级学科：学科教学（思政）、思想政治教育、政治学理论、中共党史、政治学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具有初中道德与法治学科教师资格证或高中思想政治学科教师资格证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宜宾市第五中学校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具有初中及以上数学学科教师资格证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高中体育教师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二级学科：学科教学（体育）、体育、体育学、体育教育训练学、体育教学、运动训练、社会体育指导、民族传统体育学、运动人体科学、竞赛组织</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具有高中体育与健康学科教师资格证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宜宾市一曼中学校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宜宾市一曼中学校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硕士研究生及以上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二级学科：学科教学（英语）、英语语言文学、英语笔译、英语口译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具有高中英语学科教师资格证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宜宾市李庄中学校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本科（二级学科）：英语、英语教育、英语翻译；      </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研究生（二级学科）：学科教学（英语）、英语语言文学、英语笔译、英语口译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2.具有高中英语学科教师资格证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四川省宜宾市第四中学校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高中思政教师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KH231039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本科（二级学科）：思想政治教育、政治教育、政治学与行政学、政治学、国际政治；</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研究生（二级学科）：学科教学（思政）、思想政治教育、政治学理论、国际政治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2.具有高中思想政治学科教师资格证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宜宾市翠屏区永兴镇中心幼儿园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本科（二级学科）：学前教育；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研究生（二级学科）：学前教育学、学前教育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2.具有幼儿园教师资格证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命题问答+命题弹唱+自选舞蹈+命题绘画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宜宾市翠屏区白花镇孔滩中心幼儿园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本科（二级学科）：学前教育；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研究生（二级学科）：学前教育学、学前教育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2.具有幼儿园教师资格证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命题问答+命题弹唱+自选舞蹈+命题绘画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宜宾市翠屏区思坡镇中心幼儿园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本科（二级学科）：学前教育；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研究生（二级学科）：学前教育学、学前教育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2.具有幼儿园教师资格证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命题问答+命题弹唱+自选舞蹈+命题绘画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宜宾市翠屏区金坪镇中心幼儿园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本科（二级学科）：学前教育；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研究生（二级学科）：学前教育学、学前教育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2.具有幼儿园教师资格证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命题问答+命题弹唱+自选舞蹈+命题绘画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宜宾市翠屏区李端镇中心幼儿园</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幼儿教师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本科（二级学科）：学前教育；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研究生（二级学科）：学前教育学、学前教育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2.具有幼儿园教师资格证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命题问答+命题弹唱+自选舞蹈+命题绘画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1.宜宾市内在编教师不能报考；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宜宾市青少年宫</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书法教师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本科（二级学科）：书法学；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研究生（二级学科）：美术学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2.具有小学及以上相应学科教师资格证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四川省宜宾市工业职业技术学校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职中英语教师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本科（学士）及以上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本科（二级学科）：英语、英语教育、英语翻译；      </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研究生（二级学科）：学科教学（英语）、英语语言文学、英语笔译、英语口译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1.具有讲师及以上专业技术职称；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2.具有职（高）中英语学科教师资格证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本科（二级学科）：汉语言文学、汉语言文学教育、汉语言、汉语国际教育、对外汉语、中国语言文化、中国学、古典文献学、古典文献、应用语言学、中国语言与文化、小学教育；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研究生（二级学科）：学科教学（语文）、文艺学、中国语言文学、语言学及应用语言学、汉语言文字学、中国古典文献学、中国古代文学、中国现当代文学、汉语国际教育、比较文学与世界文学、小学教育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本科（二级学科）：数学与应用数学、应用数学、数理基础科学、数据计算及应用、小学教育；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研究生（二级学科）：学科教学（数学）、数学、基础数学、计算数学、概率论与数理统计、应用数学、小学教育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宜宾市人民路小学校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小学信息技术教师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KH231049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本科（二级学科）：计算机科学教育、计算机应用、计算机科学与技术、电子与计算机工程、教育技术学、教育技术、计算机及应用、计算机信息管理；</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研究生（二级学科）：计算机科学与技术、计算机系统结构、计算机软件与理论、计算机应用技术、计算机技术、教育技术学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2.具有小学及以上信息技术学科教师资格证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宜宾市第五中学校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小学数学教师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本科（二级学科）：数学与应用数学、应用数学、数理基础科学、数据计算及应用；</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研究生（二级学科）：学科教学（数学）、数学、基础数学、计算数学、概率论与数理统计、应用数学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2.具有小学及以上数学学科教师资格证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宜宾市第五中学校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本科（二级学科）：汉语言文学、汉语言文学教育、汉语言、汉语国际教育、对外汉语、中国语言文化、中国学、古典文献学、古典文献、应用语言学、中国语言与文化；</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研究生（二级学科）：学科教学（语文）、文艺学、中国语言文学、语言学及应用语言学、汉语言文字学、中国古典文献学、中国古代文学、中国现当代文学、汉语国际教育、比较文学与世界文学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宜宾市翠屏区西郊中心小学校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小学语文教师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本科（二级学科）：汉语言文学、汉语言文学教育、汉语言、汉语国际教育、对外汉语、中国语言文化、中国学、古典文献学、古典文献、应用语言学、中国语言与文化、小学教育；</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研究生（二级学科）：学科教学（语文）、文艺学、中国语言文学、语言学及应用语言学、汉语言文字学、中国古典文献学、中国古代文学、中国现当代文学、汉语国际教育、比较文学与世界文学、小学教育</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2.具有小学及以上语文学科教师资格证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初中语文教师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本科（二级学科）：汉语言文学、汉语言文学教育、汉语言、汉语国际教育、对外汉语、中国语言文化、中国学、古典文献学、古典文献、应用语言学、中国语言与文化；</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研究生（二级学科）：学科教学（语文）、文艺学、中国语言文学、语言学及应用语言学、汉语言文字学、中国古典文献学、中国古代文学、中国现当代文学、汉语国际教育、比较文学与世界文学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2.具有初中及以上语文学科教师资格证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四川省宜宾市第二中学校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初中化学教师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本科（二级学科）：化学、应用化学、化学生物学、分子科学与工程、能源化学；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研究生（二级学科）：学科教学（化学）、化学、无机化学、分析化学、有机化学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2.具有初中及以上化学学科教师资格证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四川省宜宾市第六中学校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高中化学教师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本科（二级学科）：化学、应用化学、化学生物学、分子科学与工程、能源化学；</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研究生（二级学科）：学科教学（化学）、化学、无机化学、分析化学、有机化学、物理化学、高分子化学与物理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35周岁及以下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2.具有高中化学学科教师资格证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四川省宜宾市第八中学校</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高中音乐教师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专业技术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KH231056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本科（二级学科）：音乐学、音乐表演、艺术教育、音乐教育、音乐；</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研究生（二级学科）：学科教学（音乐）、音乐、音乐学、音乐与舞蹈学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40周岁及以下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1.具有一级教师及以上专业技术职称；</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2.具有高中音乐学科教师资格证</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教育综合知识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说课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1.翠屏区教体系统在编在职人员不能报考；</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2.最低服务年限5年</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2EB2410F"/>
    <w:rsid w:val="2EB2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more"/>
    <w:basedOn w:val="5"/>
    <w:uiPriority w:val="0"/>
    <w:rPr>
      <w:bdr w:val="none" w:color="auto" w:sz="0" w:space="0"/>
    </w:rPr>
  </w:style>
  <w:style w:type="character" w:customStyle="1" w:styleId="10">
    <w:name w:val="bds_more1"/>
    <w:basedOn w:val="5"/>
    <w:uiPriority w:val="0"/>
    <w:rPr>
      <w:rFonts w:hint="eastAsia" w:ascii="宋体" w:hAnsi="宋体" w:eastAsia="宋体" w:cs="宋体"/>
      <w:bdr w:val="none" w:color="auto" w:sz="0" w:space="0"/>
    </w:rPr>
  </w:style>
  <w:style w:type="character" w:customStyle="1" w:styleId="11">
    <w:name w:val="bds_more2"/>
    <w:basedOn w:val="5"/>
    <w:uiPriority w:val="0"/>
    <w:rPr>
      <w:bdr w:val="none" w:color="auto" w:sz="0" w:space="0"/>
    </w:rPr>
  </w:style>
  <w:style w:type="character" w:customStyle="1" w:styleId="12">
    <w:name w:val="bds_nopic"/>
    <w:basedOn w:val="5"/>
    <w:uiPriority w:val="0"/>
  </w:style>
  <w:style w:type="character" w:customStyle="1" w:styleId="13">
    <w:name w:val="bds_nopic1"/>
    <w:basedOn w:val="5"/>
    <w:uiPriority w:val="0"/>
  </w:style>
  <w:style w:type="character" w:customStyle="1" w:styleId="14">
    <w:name w:val="bds_nopic2"/>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2023-04-16T04:49:00Z</dcterms:created>
  <dc:creator>Administrator</dc:creator>
  <cp:lastModifiedBy>Administrator</cp:lastModifiedBy>
  <dcterms:modified xsi:type="dcterms:W3CDTF">2023-04-16T04:55:58Z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54F8DEBFC63A4EE18469FFA777326745</vt:lpwstr>
  </property>
</Properties>
</file>