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一、专科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1、教育部关于印发普通高等学校高等职业教育（专科）专业设置管理办法》和《普通高等学校高等职业教育（专科）专业目录（2015年）》的通知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网址：http://www.moe.gov.cn/srcsite/A07/moe_953/201511/t20151105_217877.html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2、《普通高等学校高等职业教育（专科）专业目录》2016年增补专业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网址：http://www.moe.gov.cn/srcsite/A07/s7055/201609/t20160906_277892.html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3、《普通高等学校高等职业教育（专科）专业目录》2017年增补专业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网址：http://www.moe.gov.cn/jyb_xxgk/s5743/s5745/201709/t20170906_313674.html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4、教育部关于印发《职业教育专业目录（2021年）》的通知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网址：http://zyyxzy.moe.edu.cn/gpw/shtml/bulletin/110.shtml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二、本科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1、教育部关于印发《普通高等学校本科专业目录（2012年）》《普通高等学校本科专业设置管理规定》等文件的通知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网址：http://www.moe.gov.cn/srcsite/A08/moe_1034/s3882/201209/t20120918_143152.html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2、教育部关于公布2019年度普通高等学校本科专业备案和审批结果的通知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网址：http://www.moe.gov.cn/srcsite/A08/moe_1034/s4930/202003/t20200303_426853.html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3、教育部关于公布2020年度普通高等学校本科专业备案和审批结果的通知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网址：http://www.moe.gov.cn/srcsite/A08/moe_1034/s4930/202103/t20210301_516076.html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cs="Times New Roman"/>
          <w:vanish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三、研究生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网址：http://www.moe.gov.cn/srcsite/A22/moe_833/200512/t20051223_88437.html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网址：http://www.moe.gov.cn/srcsite/A22/moe_833/201103/t20110308_116439.html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网址：http://www.moe.gov.cn/s78/A22/tongzhi/201511/t20151127_221423.html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四、补充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1、教育部关于印发《高等学历继续教育专业设置管理办法》的通知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网址：http://www.moe.gov.cn/srcsite/A07/moe_743/201612/t20161202_290707.html</w:t>
      </w:r>
      <w:bookmarkStart w:id="0" w:name="_GoBack"/>
      <w:bookmarkEnd w:id="0"/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ZlZjFiNzY5NjdkZTU4YjUzYTdiMzk3MjU5M2Y2YTAifQ=="/>
  </w:docVars>
  <w:rsids>
    <w:rsidRoot w:val="00000000"/>
    <w:rsid w:val="39503D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3</Pages>
  <Words>474</Words>
  <Characters>1259</Characters>
  <Lines>64</Lines>
  <Paragraphs>40</Paragraphs>
  <TotalTime>3</TotalTime>
  <ScaleCrop>false</ScaleCrop>
  <LinksUpToDate>false</LinksUpToDate>
  <CharactersWithSpaces>1260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人山人海。</cp:lastModifiedBy>
  <cp:lastPrinted>2022-02-17T18:44:00Z</cp:lastPrinted>
  <dcterms:modified xsi:type="dcterms:W3CDTF">2023-03-24T09:33:39Z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C21D8988DBAD46C18E19D2B7A34B796E</vt:lpwstr>
  </property>
</Properties>
</file>