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20" w:lineRule="exact"/>
        <w:ind w:right="62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620" w:lineRule="exact"/>
        <w:ind w:right="62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2023年度第二批公开招聘应届毕业生岗位信息表</w:t>
      </w:r>
    </w:p>
    <w:bookmarkEnd w:id="0"/>
    <w:tbl>
      <w:tblPr>
        <w:tblStyle w:val="6"/>
        <w:tblW w:w="13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40"/>
        <w:gridCol w:w="2919"/>
        <w:gridCol w:w="730"/>
        <w:gridCol w:w="791"/>
        <w:gridCol w:w="2267"/>
        <w:gridCol w:w="1189"/>
        <w:gridCol w:w="932"/>
        <w:gridCol w:w="102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编码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简介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人数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地点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面貌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生源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联系人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项目管理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项目管理、合同管理及标准化建设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法律（035102）、法学类（030107）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贺老师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63882333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分析与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政策研究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自然资源开发利用、信息分析、政策研究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土地资源(专业代码120405)、城乡规划（专业代码0833）、矿产资源（专业代码0818、0819、070901、070902、070904）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贺老师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63882333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信息系统与数据库建设与运维</w:t>
            </w:r>
          </w:p>
        </w:tc>
        <w:tc>
          <w:tcPr>
            <w:tcW w:w="2919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信息系统设计、开发与运维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数据库设计、开发与运维。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地理信息系统（专业代码070503、081603）、计算机类（专业代码0812、0835）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生源不限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贺老师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63882333</w:t>
            </w:r>
          </w:p>
        </w:tc>
      </w:tr>
    </w:tbl>
    <w:p>
      <w:pPr>
        <w:rPr>
          <w:rFonts w:hint="eastAsia" w:ascii="仿宋_GB2312" w:hAnsi="Calibri" w:eastAsia="仿宋_GB2312" w:cs="Times New Roman"/>
          <w:sz w:val="18"/>
          <w:szCs w:val="18"/>
          <w:lang w:bidi="ar-S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18"/>
          <w:szCs w:val="18"/>
          <w:lang w:bidi="ar-SA"/>
        </w:rPr>
        <w:t xml:space="preserve"> 注：1.上述专业名称参考教育部发布的《普通高等学校本科专业目录（2020年版）》《授予博士、硕士学位和培养研究生的学科、专业目录（2008更新版）》《学位授予和人才培养学科目录（2011年）》。</w:t>
      </w:r>
    </w:p>
    <w:p>
      <w:pPr>
        <w:spacing w:line="360" w:lineRule="exact"/>
        <w:ind w:firstLine="1170" w:firstLineChars="650"/>
        <w:rPr>
          <w:rFonts w:hint="eastAsia" w:ascii="仿宋_GB2312" w:hAnsi="Calibri" w:eastAsia="仿宋_GB2312" w:cs="Times New Roman"/>
          <w:sz w:val="18"/>
          <w:szCs w:val="18"/>
          <w:lang w:bidi="ar-SA"/>
        </w:rPr>
      </w:pPr>
      <w:r>
        <w:rPr>
          <w:rFonts w:hint="eastAsia" w:ascii="仿宋_GB2312" w:hAnsi="Calibri" w:eastAsia="仿宋_GB2312" w:cs="Times New Roman"/>
          <w:sz w:val="18"/>
          <w:szCs w:val="18"/>
          <w:lang w:bidi="ar-SA"/>
        </w:rPr>
        <w:t>2.对于所学专业相近但不在上述参考目录中的，可与用人单位联系，确认报考资格。</w:t>
      </w:r>
    </w:p>
    <w:p>
      <w:pPr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mQ5YjE5Y2JmMzkwNjUyYmM1MmI0MmZiYjE3ZDgifQ=="/>
  </w:docVars>
  <w:rsids>
    <w:rsidRoot w:val="6B7A416E"/>
    <w:rsid w:val="5E972848"/>
    <w:rsid w:val="6B7A416E"/>
    <w:rsid w:val="78CC1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character" w:styleId="5">
    <w:name w:val="page number"/>
    <w:basedOn w:val="4"/>
    <w:unhideWhenUsed/>
    <w:qFormat/>
    <w:uiPriority w:val="99"/>
  </w:style>
  <w:style w:type="paragraph" w:customStyle="1" w:styleId="7">
    <w:name w:val="正文仿宋小四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2023-04-18T05:32:00Z</dcterms:created>
  <dc:creator>史汇恬</dc:creator>
  <cp:lastModifiedBy>hanzhili</cp:lastModifiedBy>
  <dcterms:modified xsi:type="dcterms:W3CDTF">2023-04-20T10:40:08Z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B2F84DA91A0E475586FF3BC0CFA1EA4A_11</vt:lpwstr>
  </property>
</Properties>
</file>