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_GBK" w:cs="Times New Roman"/>
          <w:color w:val="auto"/>
        </w:rPr>
      </w:pPr>
      <w:r>
        <w:rPr>
          <w:rFonts w:hint="default" w:ascii="Times New Roman" w:hAnsi="Times New Roman" w:eastAsia="方正黑体_GBK" w:cs="Times New Roman"/>
          <w:color w:val="auto"/>
        </w:rPr>
        <w:t>附件1</w:t>
      </w:r>
      <w:bookmarkStart w:id="0" w:name="_GoBack"/>
      <w:bookmarkEnd w:id="0"/>
    </w:p>
    <w:p>
      <w:pPr>
        <w:spacing w:line="0" w:lineRule="atLeast"/>
        <w:jc w:val="center"/>
        <w:rPr>
          <w:rFonts w:hint="default" w:ascii="Times New Roman" w:hAnsi="Times New Roman" w:cs="Times New Roman"/>
          <w:color w:val="auto"/>
        </w:rPr>
      </w:pPr>
      <w:r>
        <w:rPr>
          <w:rFonts w:hint="default" w:ascii="Times New Roman" w:hAnsi="Times New Roman" w:eastAsia="方正小标宋_GBK" w:cs="Times New Roman"/>
          <w:color w:val="auto"/>
          <w:sz w:val="36"/>
          <w:szCs w:val="40"/>
        </w:rPr>
        <w:t>南充市教育技术装备所2023年公开考核招聘工作人员岗位和条件要求一览表</w:t>
      </w:r>
    </w:p>
    <w:tbl>
      <w:tblPr>
        <w:tblStyle w:val="3"/>
        <w:tblW w:w="1357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757"/>
        <w:gridCol w:w="745"/>
        <w:gridCol w:w="641"/>
        <w:gridCol w:w="745"/>
        <w:gridCol w:w="580"/>
        <w:gridCol w:w="1984"/>
        <w:gridCol w:w="1164"/>
        <w:gridCol w:w="1120"/>
        <w:gridCol w:w="1327"/>
        <w:gridCol w:w="2664"/>
        <w:gridCol w:w="18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67" w:hRule="atLeast"/>
          <w:jc w:val="center"/>
        </w:trPr>
        <w:tc>
          <w:tcPr>
            <w:tcW w:w="757"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主管部门</w:t>
            </w:r>
          </w:p>
        </w:tc>
        <w:tc>
          <w:tcPr>
            <w:tcW w:w="745"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招聘单位</w:t>
            </w:r>
          </w:p>
        </w:tc>
        <w:tc>
          <w:tcPr>
            <w:tcW w:w="641"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招聘岗位类别</w:t>
            </w:r>
          </w:p>
        </w:tc>
        <w:tc>
          <w:tcPr>
            <w:tcW w:w="745"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招聘岗位名称</w:t>
            </w:r>
          </w:p>
        </w:tc>
        <w:tc>
          <w:tcPr>
            <w:tcW w:w="580"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招聘</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人数</w:t>
            </w:r>
          </w:p>
        </w:tc>
        <w:tc>
          <w:tcPr>
            <w:tcW w:w="1984"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招聘对象及范围</w:t>
            </w:r>
          </w:p>
        </w:tc>
        <w:tc>
          <w:tcPr>
            <w:tcW w:w="1164"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年龄</w:t>
            </w:r>
          </w:p>
        </w:tc>
        <w:tc>
          <w:tcPr>
            <w:tcW w:w="1120"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学历（学位）</w:t>
            </w:r>
          </w:p>
        </w:tc>
        <w:tc>
          <w:tcPr>
            <w:tcW w:w="1327"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专业条件</w:t>
            </w:r>
          </w:p>
        </w:tc>
        <w:tc>
          <w:tcPr>
            <w:tcW w:w="2664"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其他条件</w:t>
            </w:r>
          </w:p>
        </w:tc>
        <w:tc>
          <w:tcPr>
            <w:tcW w:w="1848"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考试科目</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及顺序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57"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南充市教育和体育局</w:t>
            </w:r>
          </w:p>
        </w:tc>
        <w:tc>
          <w:tcPr>
            <w:tcW w:w="745"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南充市教育技术装备所</w:t>
            </w:r>
          </w:p>
        </w:tc>
        <w:tc>
          <w:tcPr>
            <w:tcW w:w="641"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专技岗位</w:t>
            </w:r>
          </w:p>
        </w:tc>
        <w:tc>
          <w:tcPr>
            <w:tcW w:w="745"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电教员</w:t>
            </w:r>
          </w:p>
        </w:tc>
        <w:tc>
          <w:tcPr>
            <w:tcW w:w="580"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984" w:type="dxa"/>
            <w:noWrap w:val="0"/>
            <w:vAlign w:val="center"/>
          </w:tcPr>
          <w:p>
            <w:pPr>
              <w:spacing w:line="0" w:lineRule="atLeas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1.面向</w:t>
            </w:r>
            <w:r>
              <w:rPr>
                <w:rFonts w:hint="default" w:ascii="Times New Roman" w:hAnsi="Times New Roman" w:cs="Times New Roman"/>
                <w:color w:val="auto"/>
                <w:sz w:val="24"/>
                <w:szCs w:val="24"/>
              </w:rPr>
              <w:t>全</w:t>
            </w:r>
            <w:r>
              <w:rPr>
                <w:rFonts w:hint="default" w:ascii="Times New Roman" w:hAnsi="Times New Roman" w:cs="Times New Roman"/>
                <w:color w:val="auto"/>
                <w:sz w:val="24"/>
                <w:szCs w:val="24"/>
                <w:lang w:eastAsia="zh-CN"/>
              </w:rPr>
              <w:t>国</w:t>
            </w:r>
          </w:p>
          <w:p>
            <w:pPr>
              <w:spacing w:line="0" w:lineRule="atLeas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2.见公告</w:t>
            </w:r>
          </w:p>
        </w:tc>
        <w:tc>
          <w:tcPr>
            <w:tcW w:w="1164"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1977年4月</w:t>
            </w:r>
            <w:r>
              <w:rPr>
                <w:rFonts w:hint="default" w:ascii="Times New Roman" w:hAnsi="Times New Roman" w:cs="Times New Roman"/>
                <w:color w:val="auto"/>
                <w:sz w:val="24"/>
                <w:szCs w:val="24"/>
                <w:lang w:val="en-US" w:eastAsia="zh-CN"/>
              </w:rPr>
              <w:t>28</w:t>
            </w:r>
            <w:r>
              <w:rPr>
                <w:rFonts w:hint="default" w:ascii="Times New Roman" w:hAnsi="Times New Roman" w:cs="Times New Roman"/>
                <w:color w:val="auto"/>
                <w:sz w:val="24"/>
                <w:szCs w:val="24"/>
              </w:rPr>
              <w:t>日及以后出</w:t>
            </w:r>
            <w:r>
              <w:rPr>
                <w:rFonts w:hint="default" w:ascii="Times New Roman" w:hAnsi="Times New Roman" w:cs="Times New Roman"/>
                <w:color w:val="auto"/>
                <w:sz w:val="24"/>
                <w:szCs w:val="24"/>
              </w:rPr>
              <w:t>生</w:t>
            </w:r>
          </w:p>
        </w:tc>
        <w:tc>
          <w:tcPr>
            <w:tcW w:w="1120" w:type="dxa"/>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大学本科及以上学历</w:t>
            </w:r>
          </w:p>
        </w:tc>
        <w:tc>
          <w:tcPr>
            <w:tcW w:w="1327" w:type="dxa"/>
            <w:noWrap w:val="0"/>
            <w:vAlign w:val="center"/>
          </w:tcPr>
          <w:p>
            <w:pPr>
              <w:spacing w:line="0" w:lineRule="atLeas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本科：计算机科学与技术、教育技术学、信息管理与信息系统、信息安全</w:t>
            </w:r>
            <w:r>
              <w:rPr>
                <w:rFonts w:hint="default" w:ascii="Times New Roman" w:hAnsi="Times New Roman" w:cs="Times New Roman"/>
                <w:color w:val="auto"/>
                <w:sz w:val="24"/>
                <w:szCs w:val="24"/>
              </w:rPr>
              <w:br w:type="textWrapping"/>
            </w:r>
            <w:r>
              <w:rPr>
                <w:rFonts w:hint="default" w:ascii="Times New Roman" w:hAnsi="Times New Roman" w:cs="Times New Roman"/>
                <w:color w:val="auto"/>
                <w:sz w:val="24"/>
                <w:szCs w:val="24"/>
              </w:rPr>
              <w:t>研究生：专业不限</w:t>
            </w:r>
          </w:p>
        </w:tc>
        <w:tc>
          <w:tcPr>
            <w:tcW w:w="2664" w:type="dxa"/>
            <w:noWrap w:val="0"/>
            <w:vAlign w:val="center"/>
          </w:tcPr>
          <w:p>
            <w:pPr>
              <w:spacing w:line="0" w:lineRule="atLeas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1.具有中小学高级及以上职称；</w:t>
            </w:r>
          </w:p>
          <w:p>
            <w:pPr>
              <w:spacing w:line="0" w:lineRule="atLeas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2.具有初级中学</w:t>
            </w:r>
            <w:r>
              <w:rPr>
                <w:rFonts w:hint="default" w:ascii="Times New Roman" w:hAnsi="Times New Roman" w:cs="Times New Roman"/>
                <w:color w:val="auto"/>
                <w:sz w:val="24"/>
                <w:szCs w:val="24"/>
                <w:lang w:eastAsia="zh-CN"/>
              </w:rPr>
              <w:t>及以上</w:t>
            </w:r>
            <w:r>
              <w:rPr>
                <w:rFonts w:hint="default" w:ascii="Times New Roman" w:hAnsi="Times New Roman" w:cs="Times New Roman"/>
                <w:color w:val="auto"/>
                <w:sz w:val="24"/>
                <w:szCs w:val="24"/>
              </w:rPr>
              <w:t>教师资格证；</w:t>
            </w:r>
          </w:p>
          <w:p>
            <w:pPr>
              <w:spacing w:line="0" w:lineRule="atLeas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3.以研究生学历报考的在本科阶段所学专业须与招考专业条件要求一致。</w:t>
            </w:r>
          </w:p>
        </w:tc>
        <w:tc>
          <w:tcPr>
            <w:tcW w:w="1848" w:type="dxa"/>
            <w:noWrap w:val="0"/>
            <w:vAlign w:val="center"/>
          </w:tcPr>
          <w:p>
            <w:pPr>
              <w:spacing w:line="0" w:lineRule="atLeas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1.专业知识笔试</w:t>
            </w:r>
          </w:p>
          <w:p>
            <w:pPr>
              <w:spacing w:line="0" w:lineRule="atLeas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2.结构化面试</w:t>
            </w:r>
          </w:p>
        </w:tc>
      </w:tr>
    </w:tbl>
    <w:p>
      <w:pPr>
        <w:rPr>
          <w:rFonts w:hint="default" w:ascii="Times New Roman" w:hAnsi="Times New Roman" w:eastAsia="方正黑体_GBK" w:cs="Times New Roman"/>
          <w:color w:val="auto"/>
        </w:rPr>
      </w:pPr>
      <w:r>
        <w:rPr>
          <w:rFonts w:hint="default" w:ascii="Times New Roman" w:hAnsi="Times New Roman" w:cs="Times New Roman"/>
          <w:color w:val="auto"/>
        </w:rPr>
        <w:br w:type="page"/>
      </w:r>
      <w:r>
        <w:rPr>
          <w:rFonts w:hint="default" w:ascii="Times New Roman" w:hAnsi="Times New Roman" w:eastAsia="方正黑体_GBK" w:cs="Times New Roman"/>
          <w:color w:val="auto"/>
        </w:rPr>
        <w:t>附件2</w:t>
      </w:r>
    </w:p>
    <w:p>
      <w:pPr>
        <w:rPr>
          <w:rFonts w:hint="default" w:ascii="Times New Roman" w:hAnsi="Times New Roman" w:cs="Times New Roman"/>
          <w:color w:val="auto"/>
        </w:rPr>
      </w:pPr>
    </w:p>
    <w:p>
      <w:pPr>
        <w:spacing w:line="0" w:lineRule="atLeast"/>
        <w:jc w:val="center"/>
        <w:rPr>
          <w:rFonts w:hint="default" w:ascii="Times New Roman" w:hAnsi="Times New Roman" w:eastAsia="方正小标宋_GBK" w:cs="Times New Roman"/>
          <w:color w:val="auto"/>
          <w:sz w:val="36"/>
          <w:szCs w:val="44"/>
        </w:rPr>
      </w:pPr>
      <w:r>
        <w:rPr>
          <w:rFonts w:hint="default" w:ascii="Times New Roman" w:hAnsi="Times New Roman" w:eastAsia="方正小标宋_GBK" w:cs="Times New Roman"/>
          <w:color w:val="auto"/>
          <w:sz w:val="40"/>
          <w:szCs w:val="40"/>
        </w:rPr>
        <w:t xml:space="preserve"> </w:t>
      </w:r>
      <w:r>
        <w:rPr>
          <w:rFonts w:hint="default" w:ascii="Times New Roman" w:hAnsi="Times New Roman" w:eastAsia="方正小标宋_GBK" w:cs="Times New Roman"/>
          <w:color w:val="auto"/>
          <w:sz w:val="36"/>
          <w:szCs w:val="44"/>
        </w:rPr>
        <w:t xml:space="preserve"> </w:t>
      </w:r>
      <w:r>
        <w:rPr>
          <w:rFonts w:hint="default" w:ascii="Times New Roman" w:hAnsi="Times New Roman" w:eastAsia="方正小标宋_GBK" w:cs="Times New Roman"/>
          <w:color w:val="auto"/>
          <w:kern w:val="0"/>
          <w:sz w:val="36"/>
          <w:szCs w:val="44"/>
        </w:rPr>
        <w:t>南充市教育技术装备所2023年公开考核</w:t>
      </w:r>
      <w:r>
        <w:rPr>
          <w:rFonts w:hint="default" w:ascii="Times New Roman" w:hAnsi="Times New Roman" w:eastAsia="方正小标宋_GBK" w:cs="Times New Roman"/>
          <w:color w:val="auto"/>
          <w:sz w:val="36"/>
          <w:szCs w:val="40"/>
        </w:rPr>
        <w:t>招聘</w:t>
      </w:r>
      <w:r>
        <w:rPr>
          <w:rFonts w:hint="default" w:ascii="Times New Roman" w:hAnsi="Times New Roman" w:eastAsia="方正小标宋_GBK" w:cs="Times New Roman"/>
          <w:color w:val="auto"/>
          <w:kern w:val="0"/>
          <w:sz w:val="36"/>
          <w:szCs w:val="44"/>
        </w:rPr>
        <w:t>面试方式及主要范围一览表</w:t>
      </w:r>
    </w:p>
    <w:tbl>
      <w:tblPr>
        <w:tblStyle w:val="3"/>
        <w:tblW w:w="13575" w:type="dxa"/>
        <w:tblInd w:w="0" w:type="dxa"/>
        <w:tblLayout w:type="autofit"/>
        <w:tblCellMar>
          <w:top w:w="0" w:type="dxa"/>
          <w:left w:w="108" w:type="dxa"/>
          <w:bottom w:w="0" w:type="dxa"/>
          <w:right w:w="108" w:type="dxa"/>
        </w:tblCellMar>
      </w:tblPr>
      <w:tblGrid>
        <w:gridCol w:w="2456"/>
        <w:gridCol w:w="2038"/>
        <w:gridCol w:w="2268"/>
        <w:gridCol w:w="2268"/>
        <w:gridCol w:w="2268"/>
        <w:gridCol w:w="1418"/>
        <w:gridCol w:w="859"/>
      </w:tblGrid>
      <w:tr>
        <w:tblPrEx>
          <w:tblCellMar>
            <w:top w:w="0" w:type="dxa"/>
            <w:left w:w="108" w:type="dxa"/>
            <w:bottom w:w="0" w:type="dxa"/>
            <w:right w:w="108" w:type="dxa"/>
          </w:tblCellMar>
        </w:tblPrEx>
        <w:trPr>
          <w:trHeight w:val="375" w:hRule="atLeast"/>
        </w:trPr>
        <w:tc>
          <w:tcPr>
            <w:tcW w:w="245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招聘单位</w:t>
            </w:r>
          </w:p>
        </w:tc>
        <w:tc>
          <w:tcPr>
            <w:tcW w:w="203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招聘岗位</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面试方式</w:t>
            </w:r>
          </w:p>
        </w:tc>
        <w:tc>
          <w:tcPr>
            <w:tcW w:w="5954" w:type="dxa"/>
            <w:gridSpan w:val="3"/>
            <w:tcBorders>
              <w:top w:val="single" w:color="auto" w:sz="4" w:space="0"/>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面试主要范围</w:t>
            </w:r>
          </w:p>
        </w:tc>
        <w:tc>
          <w:tcPr>
            <w:tcW w:w="85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备注</w:t>
            </w:r>
          </w:p>
        </w:tc>
      </w:tr>
      <w:tr>
        <w:tblPrEx>
          <w:tblCellMar>
            <w:top w:w="0" w:type="dxa"/>
            <w:left w:w="108" w:type="dxa"/>
            <w:bottom w:w="0" w:type="dxa"/>
            <w:right w:w="108" w:type="dxa"/>
          </w:tblCellMar>
        </w:tblPrEx>
        <w:trPr>
          <w:trHeight w:val="375" w:hRule="atLeast"/>
        </w:trPr>
        <w:tc>
          <w:tcPr>
            <w:tcW w:w="245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203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2268"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结构化面试</w:t>
            </w:r>
          </w:p>
        </w:tc>
        <w:tc>
          <w:tcPr>
            <w:tcW w:w="2268"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专业技能(操作)</w:t>
            </w:r>
          </w:p>
        </w:tc>
        <w:tc>
          <w:tcPr>
            <w:tcW w:w="1418"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其他</w:t>
            </w: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r>
      <w:tr>
        <w:tblPrEx>
          <w:tblCellMar>
            <w:top w:w="0" w:type="dxa"/>
            <w:left w:w="108" w:type="dxa"/>
            <w:bottom w:w="0" w:type="dxa"/>
            <w:right w:w="108" w:type="dxa"/>
          </w:tblCellMar>
        </w:tblPrEx>
        <w:trPr>
          <w:trHeight w:val="600" w:hRule="atLeast"/>
        </w:trPr>
        <w:tc>
          <w:tcPr>
            <w:tcW w:w="2456"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南充市教育技术装备所</w:t>
            </w:r>
          </w:p>
        </w:tc>
        <w:tc>
          <w:tcPr>
            <w:tcW w:w="2038"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专业技术岗电教员</w:t>
            </w:r>
          </w:p>
        </w:tc>
        <w:tc>
          <w:tcPr>
            <w:tcW w:w="2268"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结构化面试</w:t>
            </w:r>
          </w:p>
        </w:tc>
        <w:tc>
          <w:tcPr>
            <w:tcW w:w="2268"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不指定</w:t>
            </w:r>
          </w:p>
        </w:tc>
        <w:tc>
          <w:tcPr>
            <w:tcW w:w="2268"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1418"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859"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r>
    </w:tbl>
    <w:p>
      <w:pPr>
        <w:ind w:firstLine="638" w:firstLineChars="200"/>
        <w:rPr>
          <w:rFonts w:hint="default" w:ascii="Times New Roman" w:hAnsi="Times New Roman" w:cs="Times New Roman"/>
          <w:color w:val="auto"/>
        </w:rPr>
      </w:pPr>
    </w:p>
    <w:p>
      <w:pPr>
        <w:rPr>
          <w:rFonts w:hint="default" w:ascii="Times New Roman" w:hAnsi="Times New Roman" w:eastAsia="方正黑体_GBK" w:cs="Times New Roman"/>
          <w:color w:val="auto"/>
        </w:rPr>
      </w:pPr>
      <w:r>
        <w:rPr>
          <w:rFonts w:hint="default" w:ascii="Times New Roman" w:hAnsi="Times New Roman" w:cs="Times New Roman"/>
          <w:color w:val="auto"/>
        </w:rPr>
        <w:br w:type="page"/>
      </w:r>
      <w:r>
        <w:rPr>
          <w:rFonts w:hint="default" w:ascii="Times New Roman" w:hAnsi="Times New Roman" w:eastAsia="方正黑体_GBK" w:cs="Times New Roman"/>
          <w:color w:val="auto"/>
        </w:rPr>
        <w:t>附件3</w:t>
      </w:r>
    </w:p>
    <w:p>
      <w:pPr>
        <w:rPr>
          <w:rFonts w:hint="default" w:ascii="Times New Roman" w:hAnsi="Times New Roman" w:cs="Times New Roman"/>
          <w:color w:val="auto"/>
        </w:rPr>
      </w:pPr>
    </w:p>
    <w:p>
      <w:pPr>
        <w:spacing w:line="0" w:lineRule="atLeast"/>
        <w:jc w:val="center"/>
        <w:rPr>
          <w:rFonts w:hint="default" w:ascii="Times New Roman" w:hAnsi="Times New Roman" w:eastAsia="方正小标宋_GBK" w:cs="Times New Roman"/>
          <w:color w:val="auto"/>
          <w:sz w:val="40"/>
          <w:szCs w:val="44"/>
        </w:rPr>
      </w:pPr>
      <w:r>
        <w:rPr>
          <w:rFonts w:hint="default" w:ascii="Times New Roman" w:hAnsi="Times New Roman" w:eastAsia="方正小标宋_GBK" w:cs="Times New Roman"/>
          <w:color w:val="auto"/>
          <w:kern w:val="0"/>
          <w:sz w:val="40"/>
          <w:szCs w:val="44"/>
        </w:rPr>
        <w:t>南充市教育技术装备所2023年公开考核招聘事业单位基本情况一览表</w:t>
      </w:r>
    </w:p>
    <w:tbl>
      <w:tblPr>
        <w:tblStyle w:val="3"/>
        <w:tblW w:w="13892" w:type="dxa"/>
        <w:jc w:val="center"/>
        <w:tblLayout w:type="autofit"/>
        <w:tblCellMar>
          <w:top w:w="0" w:type="dxa"/>
          <w:left w:w="108" w:type="dxa"/>
          <w:bottom w:w="0" w:type="dxa"/>
          <w:right w:w="108" w:type="dxa"/>
        </w:tblCellMar>
      </w:tblPr>
      <w:tblGrid>
        <w:gridCol w:w="2142"/>
        <w:gridCol w:w="1432"/>
        <w:gridCol w:w="3544"/>
        <w:gridCol w:w="1701"/>
        <w:gridCol w:w="5073"/>
      </w:tblGrid>
      <w:tr>
        <w:tblPrEx>
          <w:tblCellMar>
            <w:top w:w="0" w:type="dxa"/>
            <w:left w:w="108" w:type="dxa"/>
            <w:bottom w:w="0" w:type="dxa"/>
            <w:right w:w="108" w:type="dxa"/>
          </w:tblCellMar>
        </w:tblPrEx>
        <w:trPr>
          <w:trHeight w:val="1095" w:hRule="atLeast"/>
          <w:jc w:val="center"/>
        </w:trPr>
        <w:tc>
          <w:tcPr>
            <w:tcW w:w="214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招聘单位</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（主管部门）</w:t>
            </w:r>
          </w:p>
        </w:tc>
        <w:tc>
          <w:tcPr>
            <w:tcW w:w="1432"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单位</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性质</w:t>
            </w:r>
          </w:p>
        </w:tc>
        <w:tc>
          <w:tcPr>
            <w:tcW w:w="3544"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单位地址</w:t>
            </w:r>
          </w:p>
        </w:tc>
        <w:tc>
          <w:tcPr>
            <w:tcW w:w="1701"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联系电话</w:t>
            </w:r>
          </w:p>
        </w:tc>
        <w:tc>
          <w:tcPr>
            <w:tcW w:w="5073" w:type="dxa"/>
            <w:tcBorders>
              <w:top w:val="single" w:color="auto" w:sz="4" w:space="0"/>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主要职能</w:t>
            </w:r>
          </w:p>
        </w:tc>
      </w:tr>
      <w:tr>
        <w:tblPrEx>
          <w:tblCellMar>
            <w:top w:w="0" w:type="dxa"/>
            <w:left w:w="108" w:type="dxa"/>
            <w:bottom w:w="0" w:type="dxa"/>
            <w:right w:w="108" w:type="dxa"/>
          </w:tblCellMar>
        </w:tblPrEx>
        <w:trPr>
          <w:trHeight w:val="1095" w:hRule="atLeast"/>
          <w:jc w:val="center"/>
        </w:trPr>
        <w:tc>
          <w:tcPr>
            <w:tcW w:w="2142" w:type="dxa"/>
            <w:tcBorders>
              <w:top w:val="nil"/>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南充市教育和体育局</w:t>
            </w:r>
          </w:p>
        </w:tc>
        <w:tc>
          <w:tcPr>
            <w:tcW w:w="1432"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事业单位</w:t>
            </w:r>
          </w:p>
        </w:tc>
        <w:tc>
          <w:tcPr>
            <w:tcW w:w="3544"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南充市顺庆区卓越路1号</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（南充高中临江校区北侧）</w:t>
            </w:r>
          </w:p>
        </w:tc>
        <w:tc>
          <w:tcPr>
            <w:tcW w:w="1701"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0817-2812792</w:t>
            </w:r>
          </w:p>
        </w:tc>
        <w:tc>
          <w:tcPr>
            <w:tcW w:w="5073" w:type="dxa"/>
            <w:tcBorders>
              <w:top w:val="nil"/>
              <w:left w:val="nil"/>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eastAsia="方正仿宋简体" w:cs="Times New Roman"/>
                <w:bCs/>
                <w:color w:val="auto"/>
                <w:kern w:val="0"/>
                <w:sz w:val="22"/>
                <w:szCs w:val="22"/>
              </w:rPr>
              <w:t>实施教育技术装备运用  教育信息化发展</w:t>
            </w:r>
          </w:p>
        </w:tc>
      </w:tr>
    </w:tbl>
    <w:p>
      <w:pPr>
        <w:ind w:firstLine="638" w:firstLineChars="200"/>
        <w:rPr>
          <w:rFonts w:hint="default" w:ascii="Times New Roman" w:hAnsi="Times New Roman" w:cs="Times New Roman"/>
          <w:color w:val="auto"/>
        </w:rPr>
        <w:sectPr>
          <w:pgSz w:w="16838" w:h="11906" w:orient="landscape"/>
          <w:pgMar w:top="1588" w:right="1956" w:bottom="1361" w:left="1899" w:header="851" w:footer="1588" w:gutter="0"/>
          <w:cols w:space="720" w:num="1"/>
          <w:docGrid w:type="linesAndChars" w:linePitch="618" w:charSpace="-278"/>
        </w:sectPr>
      </w:pPr>
    </w:p>
    <w:p>
      <w:pPr>
        <w:rPr>
          <w:rFonts w:hint="default" w:ascii="Times New Roman" w:hAnsi="Times New Roman" w:eastAsia="方正黑体_GBK" w:cs="Times New Roman"/>
          <w:color w:val="auto"/>
        </w:rPr>
      </w:pPr>
      <w:r>
        <w:rPr>
          <w:rFonts w:hint="default" w:ascii="Times New Roman" w:hAnsi="Times New Roman" w:eastAsia="方正黑体_GBK" w:cs="Times New Roman"/>
          <w:color w:val="auto"/>
        </w:rPr>
        <w:t>附件4</w:t>
      </w:r>
    </w:p>
    <w:p>
      <w:pPr>
        <w:spacing w:line="0" w:lineRule="atLeast"/>
        <w:jc w:val="center"/>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南充市教育技术装备所</w:t>
      </w:r>
    </w:p>
    <w:p>
      <w:pPr>
        <w:spacing w:line="0" w:lineRule="atLeast"/>
        <w:jc w:val="center"/>
        <w:rPr>
          <w:rFonts w:hint="default" w:ascii="Times New Roman" w:hAnsi="Times New Roman" w:eastAsia="方正小标宋_GBK" w:cs="Times New Roman"/>
          <w:color w:val="auto"/>
          <w:sz w:val="40"/>
          <w:szCs w:val="40"/>
        </w:rPr>
      </w:pPr>
      <w:r>
        <w:rPr>
          <w:rFonts w:hint="default" w:ascii="Times New Roman" w:hAnsi="Times New Roman" w:eastAsia="方正小标宋_GBK" w:cs="Times New Roman"/>
          <w:color w:val="auto"/>
          <w:sz w:val="40"/>
          <w:szCs w:val="40"/>
        </w:rPr>
        <w:t>2023年公开考核招聘工作人员报名表</w:t>
      </w:r>
    </w:p>
    <w:tbl>
      <w:tblPr>
        <w:tblStyle w:val="3"/>
        <w:tblW w:w="89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8"/>
        <w:gridCol w:w="1364"/>
        <w:gridCol w:w="594"/>
        <w:gridCol w:w="184"/>
        <w:gridCol w:w="926"/>
        <w:gridCol w:w="227"/>
        <w:gridCol w:w="1521"/>
        <w:gridCol w:w="1284"/>
        <w:gridCol w:w="86"/>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姓名</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92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出生年月</w:t>
            </w: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13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民族</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籍贯</w:t>
            </w:r>
          </w:p>
        </w:tc>
        <w:tc>
          <w:tcPr>
            <w:tcW w:w="92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健康状况</w:t>
            </w: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政治</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面貌</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778"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参工时间</w:t>
            </w:r>
          </w:p>
        </w:tc>
        <w:tc>
          <w:tcPr>
            <w:tcW w:w="926"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专业技术职务</w:t>
            </w:r>
          </w:p>
        </w:tc>
        <w:tc>
          <w:tcPr>
            <w:tcW w:w="1370"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13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学历</w:t>
            </w:r>
          </w:p>
        </w:tc>
        <w:tc>
          <w:tcPr>
            <w:tcW w:w="136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全日制教育</w:t>
            </w:r>
          </w:p>
        </w:tc>
        <w:tc>
          <w:tcPr>
            <w:tcW w:w="1704"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毕业院校系及专业</w:t>
            </w:r>
          </w:p>
        </w:tc>
        <w:tc>
          <w:tcPr>
            <w:tcW w:w="2755"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8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136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在职教育</w:t>
            </w:r>
          </w:p>
        </w:tc>
        <w:tc>
          <w:tcPr>
            <w:tcW w:w="1704"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1748"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毕业院校系及专业</w:t>
            </w:r>
          </w:p>
        </w:tc>
        <w:tc>
          <w:tcPr>
            <w:tcW w:w="2755"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身份证号码</w:t>
            </w:r>
          </w:p>
        </w:tc>
        <w:tc>
          <w:tcPr>
            <w:tcW w:w="1958"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1337" w:type="dxa"/>
            <w:gridSpan w:val="3"/>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联系电话</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电子邮箱</w:t>
            </w:r>
          </w:p>
        </w:tc>
        <w:tc>
          <w:tcPr>
            <w:tcW w:w="1471" w:type="dxa"/>
            <w:gridSpan w:val="2"/>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现工作单位</w:t>
            </w:r>
          </w:p>
        </w:tc>
        <w:tc>
          <w:tcPr>
            <w:tcW w:w="7571" w:type="dxa"/>
            <w:gridSpan w:val="9"/>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简历</w:t>
            </w:r>
          </w:p>
          <w:p>
            <w:pPr>
              <w:spacing w:line="0" w:lineRule="atLeast"/>
              <w:rPr>
                <w:rFonts w:hint="default" w:ascii="Times New Roman" w:hAnsi="Times New Roman" w:cs="Times New Roman"/>
                <w:color w:val="auto"/>
                <w:sz w:val="24"/>
                <w:szCs w:val="24"/>
              </w:rPr>
            </w:pPr>
          </w:p>
          <w:p>
            <w:pPr>
              <w:spacing w:line="0" w:lineRule="atLeast"/>
              <w:jc w:val="center"/>
              <w:rPr>
                <w:rFonts w:hint="default" w:ascii="Times New Roman" w:hAnsi="Times New Roman" w:cs="Times New Roman"/>
                <w:color w:val="auto"/>
                <w:sz w:val="24"/>
                <w:szCs w:val="24"/>
              </w:rPr>
            </w:pPr>
          </w:p>
        </w:tc>
        <w:tc>
          <w:tcPr>
            <w:tcW w:w="7571" w:type="dxa"/>
            <w:gridSpan w:val="9"/>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default" w:ascii="Times New Roman" w:hAnsi="Times New Roman" w:cs="Times New Roman"/>
                <w:color w:val="auto"/>
                <w:sz w:val="24"/>
                <w:szCs w:val="24"/>
              </w:rPr>
            </w:pP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（从大学教育填起）</w:t>
            </w:r>
          </w:p>
          <w:p>
            <w:pPr>
              <w:spacing w:line="0" w:lineRule="atLeast"/>
              <w:rPr>
                <w:rFonts w:hint="default" w:ascii="Times New Roman" w:hAnsi="Times New Roman" w:cs="Times New Roman"/>
                <w:color w:val="auto"/>
                <w:sz w:val="24"/>
                <w:szCs w:val="24"/>
              </w:rPr>
            </w:pPr>
          </w:p>
          <w:p>
            <w:pPr>
              <w:spacing w:line="0" w:lineRule="atLeas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奖惩情况</w:t>
            </w:r>
          </w:p>
        </w:tc>
        <w:tc>
          <w:tcPr>
            <w:tcW w:w="7571" w:type="dxa"/>
            <w:gridSpan w:val="9"/>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本人承诺</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（上述内容的真实性）</w:t>
            </w:r>
          </w:p>
        </w:tc>
        <w:tc>
          <w:tcPr>
            <w:tcW w:w="7571" w:type="dxa"/>
            <w:gridSpan w:val="9"/>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所在单位</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意见</w:t>
            </w:r>
          </w:p>
        </w:tc>
        <w:tc>
          <w:tcPr>
            <w:tcW w:w="7571" w:type="dxa"/>
            <w:gridSpan w:val="9"/>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（盖章）          </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1"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所在单位主管部门意见</w:t>
            </w:r>
          </w:p>
        </w:tc>
        <w:tc>
          <w:tcPr>
            <w:tcW w:w="7571" w:type="dxa"/>
            <w:gridSpan w:val="9"/>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（盖章）          </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trPr>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审核</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意见</w:t>
            </w:r>
          </w:p>
        </w:tc>
        <w:tc>
          <w:tcPr>
            <w:tcW w:w="7571" w:type="dxa"/>
            <w:gridSpan w:val="9"/>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（盖章）          </w:t>
            </w:r>
          </w:p>
          <w:p>
            <w:pPr>
              <w:spacing w:line="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tc>
      </w:tr>
    </w:tbl>
    <w:p>
      <w:pPr>
        <w:rPr>
          <w:rFonts w:hint="default" w:ascii="Times New Roman" w:hAnsi="Times New Roman" w:cs="Times New Roman"/>
          <w:color w:val="auto"/>
        </w:rPr>
      </w:pPr>
    </w:p>
    <w:sectPr>
      <w:pgSz w:w="11906" w:h="16838"/>
      <w:pgMar w:top="1956" w:right="1474" w:bottom="1899" w:left="1587" w:header="851" w:footer="1587" w:gutter="0"/>
      <w:pgNumType w:fmt="decimal"/>
      <w:cols w:space="0" w:num="1"/>
      <w:rtlGutter w:val="0"/>
      <w:docGrid w:type="linesAndChars" w:linePitch="632"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简体">
    <w:altName w:val="方正仿宋_GBK"/>
    <w:panose1 w:val="02010601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3E950"/>
    <w:rsid w:val="7AD3E950"/>
    <w:rsid w:val="D7EFC36A"/>
    <w:rsid w:val="F97AD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b/>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2023-04-28T23:11:00Z</dcterms:created>
  <dc:creator>user</dc:creator>
  <cp:lastModifiedBy>user</cp:lastModifiedBy>
  <dcterms:modified xsi:type="dcterms:W3CDTF">2023-04-28T16:41:07Z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94ED10BE1A6BD74296714B6437B3DB31</vt:lpwstr>
  </property>
</Properties>
</file>