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560" w:lineRule="exact"/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附件1</w:t>
      </w:r>
    </w:p>
    <w:p>
      <w:pPr>
        <w:pStyle w:val="15"/>
        <w:spacing w:line="56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中国海关科学技术研究中心2023年公开招聘事业单位工作人员职位表</w:t>
      </w:r>
    </w:p>
    <w:tbl>
      <w:tblPr>
        <w:tblStyle w:val="12"/>
        <w:tblW w:w="156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94"/>
        <w:gridCol w:w="719"/>
        <w:gridCol w:w="6803"/>
        <w:gridCol w:w="1372"/>
        <w:gridCol w:w="850"/>
        <w:gridCol w:w="850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招录人数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生源要求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招聘对象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hint="eastAsia" w:ascii="方正黑体_GBK" w:eastAsia="方正黑体_GBK" w:cs="宋体"/>
                <w:color w:val="000000"/>
                <w:kern w:val="0"/>
                <w:sz w:val="2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信息化管理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计算机科学与技术（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080901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）、网络工程（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080903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）、信息安全（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080904K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）、通信工程（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080703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）、信息工程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(080706)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、电子信息科学与技术（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080714T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）、自动化（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080801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）、智能装备与系统（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080806T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）、信息管理与信息系统（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120102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）、信息资源管理（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120503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）、图书情报与档案管理类（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1205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京内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应届毕业生；具有北京市常住户口。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必须取得相应学历和学位。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传染病检测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基础医学（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1001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）、公共卫生与预防医学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1004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）、医学技术（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1010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）、生物化学与分子生物学（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071010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）、公共卫生（</w:t>
            </w:r>
            <w:r>
              <w:rPr>
                <w:rFonts w:ascii="Times New Roman" w:hAnsi="Times New Roman" w:eastAsia="等线" w:cs="Times New Roman"/>
                <w:kern w:val="0"/>
                <w:sz w:val="22"/>
              </w:rPr>
              <w:t>1053</w:t>
            </w: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京外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必须取得相应学历和学位。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如有科研成果，请附验证材料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检疫处理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植物保护（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0904 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）、生物学（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 xml:space="preserve">0710 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京外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必须取得相应学历和学位。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化学检测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纺织科学与工程（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0821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）、化学（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0703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）、仪器科学与技术（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0804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）、化学工程与技术（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0817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）、管理科学与工程（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1201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kern w:val="0"/>
                <w:sz w:val="22"/>
              </w:rPr>
              <w:t>京内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应届毕业生；具有北京市常住户口。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必须取得相应学历和学位。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海关监管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海关管理（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120406TK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京外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必须取得相应学历和学位。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设备研发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仪器科学与技术（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0804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）、机械工程（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0802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）、电气工程（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0808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）、控制科学与工程（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0811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）、化学工程与技术（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0817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）、生物医学工程（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0831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）、材料科学与工程（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0805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）、材料与化工（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0856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 、微生物学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(071005)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、农业昆虫与害虫防治（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090402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）、生物物理学（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071011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）、细胞生物学（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071009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）、生理学（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071003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）、植物学（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071001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）、生物化工（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081703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）、生物医学工程（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083100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）、病原生物学（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100103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）、微生物与生化药学（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</w:rPr>
              <w:t>100705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宋体"/>
                <w:color w:val="000000"/>
                <w:kern w:val="0"/>
                <w:sz w:val="22"/>
              </w:rPr>
              <w:t>京外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方正仿宋_GBK" w:eastAsia="方正仿宋_GBK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方正仿宋_GBK"/>
                <w:sz w:val="22"/>
              </w:rPr>
              <w:t>应届毕业生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2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2"/>
              </w:rPr>
              <w:t>必须取得相应学历和学位。如有科研成果，请附验证材料</w:t>
            </w:r>
          </w:p>
        </w:tc>
      </w:tr>
    </w:tbl>
    <w:p>
      <w:pPr>
        <w:spacing w:line="440" w:lineRule="exact"/>
        <w:rPr>
          <w:rFonts w:ascii="方正仿宋_GBK" w:eastAsia="方正仿宋_GBK" w:cs="Times New Roman"/>
          <w:color w:val="000000"/>
          <w:kern w:val="0"/>
          <w:sz w:val="22"/>
        </w:rPr>
      </w:pPr>
      <w:r>
        <w:rPr>
          <w:rFonts w:hint="eastAsia" w:ascii="方正仿宋_GBK" w:eastAsia="方正仿宋_GBK" w:cs="Times New Roman"/>
          <w:color w:val="000000"/>
          <w:kern w:val="0"/>
          <w:sz w:val="22"/>
        </w:rPr>
        <w:t>备注：</w:t>
      </w:r>
      <w:r>
        <w:rPr>
          <w:rFonts w:hint="eastAsia" w:ascii="方正仿宋_GBK" w:eastAsia="方正仿宋_GBK" w:cs="Times New Roman"/>
          <w:color w:val="000000"/>
          <w:kern w:val="0"/>
          <w:sz w:val="22"/>
        </w:rPr>
        <w:br w:type="textWrapping"/>
      </w:r>
      <w:r>
        <w:rPr>
          <w:rFonts w:ascii="Times New Roman" w:hAnsi="Times New Roman" w:eastAsia="方正仿宋_GBK" w:cs="Times New Roman"/>
          <w:color w:val="000000"/>
          <w:kern w:val="0"/>
          <w:sz w:val="22"/>
        </w:rPr>
        <w:t>1</w:t>
      </w:r>
      <w:r>
        <w:rPr>
          <w:rFonts w:ascii="方正仿宋_GBK" w:eastAsia="方正仿宋_GBK" w:cs="Times New Roman"/>
          <w:color w:val="000000"/>
          <w:kern w:val="0"/>
          <w:sz w:val="22"/>
        </w:rPr>
        <w:t>.</w:t>
      </w:r>
      <w:r>
        <w:rPr>
          <w:rFonts w:hint="eastAsia" w:ascii="方正仿宋_GBK" w:eastAsia="方正仿宋_GBK" w:cs="Times New Roman"/>
          <w:color w:val="000000"/>
          <w:kern w:val="0"/>
          <w:sz w:val="22"/>
        </w:rPr>
        <w:t>专业参考目录为《普通高等学校本科专业目录》（</w:t>
      </w:r>
      <w:r>
        <w:rPr>
          <w:rFonts w:ascii="Times New Roman" w:hAnsi="Times New Roman" w:eastAsia="等线" w:cs="Times New Roman"/>
          <w:color w:val="000000"/>
          <w:kern w:val="0"/>
          <w:sz w:val="22"/>
        </w:rPr>
        <w:t>2020</w:t>
      </w:r>
      <w:r>
        <w:rPr>
          <w:rFonts w:hint="eastAsia" w:ascii="方正仿宋_GBK" w:eastAsia="方正仿宋_GBK" w:cs="Times New Roman"/>
          <w:color w:val="000000"/>
          <w:kern w:val="0"/>
          <w:sz w:val="22"/>
        </w:rPr>
        <w:t>年）《授予博士、硕士学位和培养研究生的学科、专业目录》（</w:t>
      </w:r>
      <w:r>
        <w:rPr>
          <w:rFonts w:ascii="Times New Roman" w:hAnsi="Times New Roman" w:eastAsia="等线" w:cs="Times New Roman"/>
          <w:color w:val="000000"/>
          <w:kern w:val="0"/>
          <w:sz w:val="22"/>
        </w:rPr>
        <w:t>2008</w:t>
      </w:r>
      <w:r>
        <w:rPr>
          <w:rFonts w:hint="eastAsia" w:ascii="方正仿宋_GBK" w:eastAsia="方正仿宋_GBK" w:cs="Times New Roman"/>
          <w:color w:val="000000"/>
          <w:kern w:val="0"/>
          <w:sz w:val="22"/>
        </w:rPr>
        <w:t>年）《学位授予和人才培养学科目录》（</w:t>
      </w:r>
      <w:r>
        <w:rPr>
          <w:rFonts w:ascii="Times New Roman" w:hAnsi="Times New Roman" w:eastAsia="等线" w:cs="Times New Roman"/>
          <w:color w:val="000000"/>
          <w:kern w:val="0"/>
          <w:sz w:val="22"/>
        </w:rPr>
        <w:t>2018</w:t>
      </w:r>
      <w:r>
        <w:rPr>
          <w:rFonts w:hint="eastAsia" w:ascii="方正仿宋_GBK" w:eastAsia="方正仿宋_GBK" w:cs="Times New Roman"/>
          <w:color w:val="000000"/>
          <w:kern w:val="0"/>
          <w:sz w:val="22"/>
        </w:rPr>
        <w:t>年）。</w:t>
      </w:r>
    </w:p>
    <w:p>
      <w:pPr>
        <w:spacing w:line="440" w:lineRule="exact"/>
        <w:sectPr>
          <w:pgSz w:w="16838" w:h="11906" w:orient="landscape"/>
          <w:pgMar w:top="1191" w:right="1418" w:bottom="1134" w:left="1418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color w:val="000000"/>
          <w:kern w:val="0"/>
          <w:sz w:val="22"/>
        </w:rPr>
        <w:t>2.</w:t>
      </w:r>
      <w:r>
        <w:rPr>
          <w:rFonts w:ascii="方正仿宋_GBK" w:eastAsia="方正仿宋_GBK" w:cs="Times New Roman"/>
          <w:color w:val="000000"/>
          <w:kern w:val="0"/>
          <w:sz w:val="22"/>
        </w:rPr>
        <w:t>对于所学专业接近但不在上述参考目录中的，应聘人员可与招聘单位联系确认应聘资格。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65477E"/>
    <w:rsid w:val="001211C8"/>
    <w:rsid w:val="00205A48"/>
    <w:rsid w:val="004450D3"/>
    <w:rsid w:val="005B14A8"/>
    <w:rsid w:val="005B2A63"/>
    <w:rsid w:val="0065477E"/>
    <w:rsid w:val="00A05E18"/>
    <w:rsid w:val="00AA5FE6"/>
    <w:rsid w:val="00BF1008"/>
    <w:rsid w:val="00F84AF2"/>
    <w:rsid w:val="00F91AD8"/>
    <w:rsid w:val="0CEE3817"/>
    <w:rsid w:val="6DA53B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9"/>
    <w:pPr>
      <w:keepNext/>
      <w:keepLines/>
      <w:spacing w:before="280" w:after="290" w:line="377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next w:val="5"/>
    <w:qFormat/>
    <w:uiPriority w:val="0"/>
    <w:pPr>
      <w:widowControl w:val="0"/>
      <w:spacing w:line="280" w:lineRule="exact"/>
      <w:ind w:left="386" w:leftChars="1" w:hanging="385" w:hangingChars="385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endnote text"/>
    <w:basedOn w:val="1"/>
    <w:qFormat/>
    <w:uiPriority w:val="0"/>
    <w:pPr>
      <w:snapToGrid w:val="0"/>
      <w:jc w:val="left"/>
    </w:pPr>
  </w:style>
  <w:style w:type="paragraph" w:styleId="7">
    <w:name w:val="Balloon Text"/>
    <w:basedOn w:val="1"/>
    <w:link w:val="28"/>
    <w:unhideWhenUsed/>
    <w:uiPriority w:val="99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easysite-news-describ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14">
    <w:name w:val="easysite-news-fontsize"/>
    <w:basedOn w:val="10"/>
    <w:qFormat/>
    <w:uiPriority w:val="0"/>
  </w:style>
  <w:style w:type="paragraph" w:customStyle="1" w:styleId="15">
    <w:name w:val="样式 20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样式 20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样式 210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样式 218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样式 217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9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样式 四号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22">
    <w:name w:val="样式 1 四号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23">
    <w:name w:val="样式 2 四号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24">
    <w:name w:val="样式 6 三号"/>
    <w:next w:val="6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25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26">
    <w:name w:val="样式 10 磅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customStyle="1" w:styleId="27">
    <w:name w:val="样式 1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28">
    <w:name w:val="批注框文本 字符"/>
    <w:basedOn w:val="10"/>
    <w:link w:val="7"/>
    <w:semiHidden/>
    <w:qFormat/>
    <w:uiPriority w:val="99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699</Words>
  <Characters>3988</Characters>
  <Lines>33</Lines>
  <Paragraphs>9</Paragraphs>
  <ScaleCrop>false</ScaleCrop>
  <LinksUpToDate>false</LinksUpToDate>
  <CharactersWithSpaces>4678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2023-04-03T01:47:00Z</dcterms:created>
  <dc:creator>PC</dc:creator>
  <cp:lastModifiedBy>hanzhili</cp:lastModifiedBy>
  <dcterms:modified xsi:type="dcterms:W3CDTF">2023-05-06T07:42:56Z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