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default"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2023年沂源县卫生健康系统事业单位招聘高层次、急需紧缺专业技术人才</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应聘须知</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3520" w:firstLineChars="1100"/>
        <w:jc w:val="both"/>
        <w:textAlignment w:val="auto"/>
        <w:rPr>
          <w:rFonts w:hint="default" w:ascii="黑体" w:hAnsi="黑体" w:eastAsia="黑体" w:cs="Times New Roman"/>
          <w:color w:val="000000" w:themeColor="text1"/>
          <w:sz w:val="32"/>
          <w:szCs w:val="32"/>
          <w:lang w:val="en-US" w:eastAsia="zh-CN"/>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目   录</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黑体" w:hAnsi="黑体" w:eastAsia="黑体"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一、招聘岗位有关</w:t>
      </w:r>
      <w:r>
        <w:rPr>
          <w:rFonts w:hint="eastAsia" w:ascii="仿宋_GB2312" w:eastAsia="仿宋_GB2312"/>
          <w:color w:val="000000" w:themeColor="text1"/>
          <w:sz w:val="32"/>
          <w:szCs w:val="32"/>
          <w:lang w:eastAsia="zh-CN"/>
          <w14:textFill>
            <w14:solidFill>
              <w14:schemeClr w14:val="tx1"/>
            </w14:solidFill>
          </w14:textFill>
        </w:rPr>
        <w:t>说明</w:t>
      </w:r>
    </w:p>
    <w:p>
      <w:pPr>
        <w:keepNext w:val="0"/>
        <w:keepLines w:val="0"/>
        <w:pageBreakBefore w:val="0"/>
        <w:kinsoku/>
        <w:wordWrap/>
        <w:overflowPunct/>
        <w:topLinePunct w:val="0"/>
        <w:autoSpaceDE/>
        <w:autoSpaceDN/>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autoSpaceDN/>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网上报名及资格初审具体要求</w:t>
      </w:r>
    </w:p>
    <w:p>
      <w:pPr>
        <w:keepNext w:val="0"/>
        <w:keepLines w:val="0"/>
        <w:pageBreakBefore w:val="0"/>
        <w:kinsoku/>
        <w:wordWrap/>
        <w:overflowPunct/>
        <w:topLinePunct w:val="0"/>
        <w:autoSpaceDE/>
        <w:autoSpaceDN/>
        <w:bidi w:val="0"/>
        <w:adjustRightInd/>
        <w:snapToGrid/>
        <w:spacing w:line="560" w:lineRule="exact"/>
        <w:ind w:leftChars="0" w:firstLine="707" w:firstLineChars="221"/>
        <w:textAlignment w:val="auto"/>
        <w:rPr>
          <w:rFonts w:hint="eastAsia" w:ascii="仿宋_GB2312" w:eastAsia="仿宋_GB2312"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eastAsia="zh-CN"/>
          <w14:textFill>
            <w14:solidFill>
              <w14:schemeClr w14:val="tx1"/>
            </w14:solidFill>
          </w14:textFill>
        </w:rPr>
        <w:t>、考察体检</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工作</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要求</w:t>
      </w:r>
    </w:p>
    <w:p>
      <w:pPr>
        <w:keepNext w:val="0"/>
        <w:keepLines w:val="0"/>
        <w:pageBreakBefore w:val="0"/>
        <w:kinsoku/>
        <w:wordWrap/>
        <w:overflowPunct/>
        <w:topLinePunct w:val="0"/>
        <w:autoSpaceDE/>
        <w:autoSpaceDN/>
        <w:bidi w:val="0"/>
        <w:adjustRightInd/>
        <w:snapToGrid/>
        <w:spacing w:line="560" w:lineRule="exact"/>
        <w:ind w:leftChars="0" w:firstLine="707" w:firstLineChars="221"/>
        <w:textAlignment w:val="auto"/>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五</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、聘用入职</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办理要求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仿宋_GB2312" w:eastAsia="仿宋_GB2312"/>
          <w:color w:val="000000" w:themeColor="text1"/>
          <w:sz w:val="32"/>
          <w:szCs w:val="32"/>
          <w14:textFill>
            <w14:solidFill>
              <w14:schemeClr w14:val="tx1"/>
            </w14:solidFill>
          </w14:textFill>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Chars="0" w:firstLine="707" w:firstLineChars="221"/>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一、招聘岗位有关说明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各招聘单位的具体岗位、招聘人数、条件要求等，详见附件1《2023年沂源县卫生健康系统事业单位招聘高层次、急需紧缺专业技术人才岗位一览表》，以下简称《岗位一览表》。应聘人员在报名前，请仔细阅读招聘公告、应聘须知及有关政策规定，确认符合拟报考岗位的条件后再进行报名。应聘人员对招聘岗位要求的专业、学历、学位、回避情形以及其他资格条件等信息需要咨询时，可与招聘单位联系。招聘单位的咨询电话可以通过《岗位一览表》查询。</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u w:val="none"/>
          <w:lang w:val="en-US" w:eastAsia="zh-CN"/>
        </w:rPr>
        <w:t>（二）</w:t>
      </w:r>
      <w:r>
        <w:rPr>
          <w:rFonts w:hint="default" w:ascii="Times New Roman" w:hAnsi="Times New Roman" w:eastAsia="仿宋_GB2312" w:cs="Times New Roman"/>
          <w:color w:val="000000"/>
          <w:sz w:val="32"/>
          <w:szCs w:val="32"/>
          <w:u w:val="none"/>
          <w:lang w:val="en-US" w:eastAsia="zh-CN"/>
        </w:rPr>
        <w:t>应聘人员的专业</w:t>
      </w:r>
      <w:r>
        <w:rPr>
          <w:rFonts w:hint="default" w:ascii="Times New Roman" w:hAnsi="Times New Roman" w:eastAsia="仿宋_GB2312" w:cs="Times New Roman"/>
          <w:color w:val="000000"/>
          <w:sz w:val="32"/>
          <w:szCs w:val="32"/>
          <w:u w:val="none"/>
        </w:rPr>
        <w:t>以所获毕业证书或国家承认的学历教育证书上注明的专业为准。其中，辅修专业证书与学历证书配合使用，可依据辅修专业证书上注明的专业</w:t>
      </w:r>
      <w:r>
        <w:rPr>
          <w:rFonts w:hint="default" w:ascii="Times New Roman" w:hAnsi="Times New Roman" w:eastAsia="仿宋_GB2312" w:cs="Times New Roman"/>
          <w:color w:val="000000"/>
          <w:sz w:val="32"/>
          <w:szCs w:val="32"/>
          <w:u w:val="none"/>
          <w:lang w:val="en-US" w:eastAsia="zh-CN"/>
        </w:rPr>
        <w:t>应聘</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rPr>
        <w:t>注明具体方向的，应聘人员还需符合</w:t>
      </w:r>
      <w:r>
        <w:rPr>
          <w:rFonts w:hint="default" w:ascii="Times New Roman" w:hAnsi="Times New Roman" w:eastAsia="仿宋_GB2312" w:cs="Times New Roman"/>
          <w:color w:val="000000"/>
          <w:sz w:val="32"/>
          <w:szCs w:val="32"/>
          <w:lang w:val="en-US" w:eastAsia="zh-CN"/>
        </w:rPr>
        <w:t>相应</w:t>
      </w:r>
      <w:r>
        <w:rPr>
          <w:rFonts w:hint="default" w:ascii="Times New Roman" w:hAnsi="Times New Roman" w:eastAsia="仿宋_GB2312" w:cs="Times New Roman"/>
          <w:color w:val="000000"/>
          <w:sz w:val="32"/>
          <w:szCs w:val="32"/>
        </w:rPr>
        <w:t>方向要求</w:t>
      </w:r>
      <w:r>
        <w:rPr>
          <w:rFonts w:hint="default" w:ascii="Times New Roman" w:hAnsi="Times New Roman" w:eastAsia="仿宋_GB2312" w:cs="Times New Roman"/>
          <w:color w:val="000000"/>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（三）</w:t>
      </w:r>
      <w:r>
        <w:rPr>
          <w:rFonts w:hint="default" w:ascii="Times New Roman" w:hAnsi="Times New Roman" w:eastAsia="仿宋_GB2312" w:cs="Times New Roman"/>
          <w:b w:val="0"/>
          <w:bCs w:val="0"/>
          <w:i w:val="0"/>
          <w:iCs w:val="0"/>
          <w:caps w:val="0"/>
          <w:color w:val="000000"/>
          <w:spacing w:val="0"/>
          <w:sz w:val="32"/>
          <w:szCs w:val="32"/>
          <w:u w:val="none"/>
        </w:rPr>
        <w:t>招聘岗位要求门类、一级学科（类）的，相应门类、一级学科（类）下所有专业毕业生均可应聘。</w:t>
      </w:r>
      <w:r>
        <w:rPr>
          <w:rFonts w:hint="default" w:ascii="Times New Roman" w:hAnsi="Times New Roman" w:eastAsia="仿宋_GB2312" w:cs="Times New Roman"/>
          <w:color w:val="000000"/>
          <w:sz w:val="32"/>
          <w:szCs w:val="32"/>
          <w:u w:val="none"/>
          <w:lang w:val="en-US" w:eastAsia="zh-CN"/>
        </w:rPr>
        <w:t>招聘岗位是否允许相近专业应聘，应聘人员所学专业是否符合招聘岗位要求，由招聘单位认定。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Times New Roman" w:eastAsia="仿宋_GB2312" w:cs="Times New Roman"/>
          <w:b/>
          <w:bCs/>
          <w:color w:val="auto"/>
          <w:kern w:val="2"/>
          <w:sz w:val="32"/>
          <w:szCs w:val="32"/>
          <w:lang w:val="en-US" w:eastAsia="zh-CN" w:bidi="ar-SA"/>
        </w:rPr>
      </w:pPr>
      <w:r>
        <w:rPr>
          <w:rFonts w:hint="eastAsia" w:ascii="仿宋_GB2312" w:hAnsi="Times New Roman" w:eastAsia="仿宋_GB2312" w:cs="Times New Roman"/>
          <w:b/>
          <w:bCs/>
          <w:color w:val="auto"/>
          <w:kern w:val="2"/>
          <w:sz w:val="32"/>
          <w:szCs w:val="32"/>
          <w:lang w:val="en-US" w:eastAsia="zh-CN" w:bidi="ar-SA"/>
        </w:rPr>
        <w:t>高校自主设立的专业是否符合招聘专业要求，由招聘单位认定。</w:t>
      </w:r>
    </w:p>
    <w:p>
      <w:pPr>
        <w:keepNext w:val="0"/>
        <w:keepLines w:val="0"/>
        <w:pageBreakBefore w:val="0"/>
        <w:kinsoku/>
        <w:wordWrap/>
        <w:overflowPunct/>
        <w:topLinePunct w:val="0"/>
        <w:autoSpaceDE/>
        <w:autoSpaceDN/>
        <w:bidi w:val="0"/>
        <w:adjustRightInd/>
        <w:snapToGrid/>
        <w:spacing w:line="560" w:lineRule="exact"/>
        <w:ind w:firstLine="704" w:firstLineChars="22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（四）</w:t>
      </w:r>
      <w:r>
        <w:rPr>
          <w:rFonts w:hint="eastAsia" w:ascii="仿宋_GB2312" w:eastAsia="仿宋_GB2312" w:hAnsiTheme="minorHAnsi" w:cstheme="minorBidi"/>
          <w:color w:val="auto"/>
          <w:kern w:val="2"/>
          <w:sz w:val="32"/>
          <w:szCs w:val="32"/>
          <w:lang w:val="en-US" w:eastAsia="zh-CN" w:bidi="ar-SA"/>
        </w:rPr>
        <w:t>应聘人员所学专业与招聘岗位要求专业符合教育部新旧专业对照关系的，也可应聘。</w:t>
      </w:r>
      <w:r>
        <w:rPr>
          <w:rFonts w:hint="eastAsia" w:ascii="仿宋_GB2312" w:hAnsi="Times New Roman" w:eastAsia="仿宋_GB2312" w:cs="Times New Roman"/>
          <w:color w:val="auto"/>
          <w:kern w:val="2"/>
          <w:sz w:val="32"/>
          <w:szCs w:val="32"/>
          <w:lang w:val="en-US" w:eastAsia="zh-CN" w:bidi="ar-SA"/>
        </w:rPr>
        <w:t>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autoSpaceDN/>
        <w:bidi w:val="0"/>
        <w:adjustRightInd/>
        <w:snapToGrid/>
        <w:spacing w:line="560" w:lineRule="exact"/>
        <w:ind w:firstLine="704" w:firstLineChars="220"/>
        <w:textAlignment w:val="auto"/>
        <w:rPr>
          <w:rFonts w:hint="eastAsia" w:ascii="仿宋_GB2312" w:hAnsi="仿宋_GB2312" w:eastAsia="仿宋_GB2312" w:cs="仿宋_GB2312"/>
          <w:b/>
          <w:bCs/>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（五）</w:t>
      </w:r>
      <w:r>
        <w:rPr>
          <w:rFonts w:hint="eastAsia" w:ascii="仿宋_GB2312" w:eastAsia="仿宋_GB2312"/>
          <w:color w:val="auto"/>
          <w:sz w:val="32"/>
          <w:szCs w:val="32"/>
        </w:rPr>
        <w:t>获得国务院学位委员会和教育部授权教育部留学服务中心出具的学历学位认证的国（境）外高校毕业生，可应聘同等学历层次普通高校毕业生的岗位。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二、不能应聘的情形</w:t>
      </w:r>
    </w:p>
    <w:p>
      <w:pPr>
        <w:keepNext w:val="0"/>
        <w:keepLines w:val="0"/>
        <w:pageBreakBefore w:val="0"/>
        <w:kinsoku/>
        <w:wordWrap/>
        <w:overflowPunct/>
        <w:topLinePunct w:val="0"/>
        <w:autoSpaceDE/>
        <w:autoSpaceDN/>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keepNext w:val="0"/>
        <w:keepLines w:val="0"/>
        <w:pageBreakBefore w:val="0"/>
        <w:kinsoku/>
        <w:wordWrap/>
        <w:overflowPunct/>
        <w:topLinePunct w:val="0"/>
        <w:autoSpaceDE/>
        <w:autoSpaceDN/>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keepNext w:val="0"/>
        <w:keepLines w:val="0"/>
        <w:pageBreakBefore w:val="0"/>
        <w:kinsoku/>
        <w:wordWrap/>
        <w:overflowPunct/>
        <w:topLinePunct w:val="0"/>
        <w:autoSpaceDE/>
        <w:autoSpaceDN/>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autoSpaceDN/>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keepNext w:val="0"/>
        <w:keepLines w:val="0"/>
        <w:pageBreakBefore w:val="0"/>
        <w:kinsoku/>
        <w:wordWrap/>
        <w:overflowPunct/>
        <w:topLinePunct w:val="0"/>
        <w:autoSpaceDE/>
        <w:autoSpaceDN/>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（五）现役军人。</w:t>
      </w:r>
    </w:p>
    <w:p>
      <w:pPr>
        <w:keepNext w:val="0"/>
        <w:keepLines w:val="0"/>
        <w:pageBreakBefore w:val="0"/>
        <w:kinsoku/>
        <w:wordWrap/>
        <w:overflowPunct/>
        <w:topLinePunct w:val="0"/>
        <w:autoSpaceDE/>
        <w:autoSpaceDN/>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pPr>
        <w:keepNext w:val="0"/>
        <w:keepLines w:val="0"/>
        <w:pageBreakBefore w:val="0"/>
        <w:kinsoku/>
        <w:wordWrap/>
        <w:overflowPunct/>
        <w:topLinePunct w:val="0"/>
        <w:autoSpaceDE/>
        <w:autoSpaceDN/>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keepNext w:val="0"/>
        <w:keepLines w:val="0"/>
        <w:pageBreakBefore w:val="0"/>
        <w:kinsoku/>
        <w:wordWrap/>
        <w:overflowPunct/>
        <w:topLinePunct w:val="0"/>
        <w:autoSpaceDE/>
        <w:autoSpaceDN/>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kern w:val="0"/>
          <w:sz w:val="32"/>
          <w:szCs w:val="32"/>
          <w:lang w:val="en-US" w:eastAsia="zh-CN" w:bidi="ar"/>
          <w14:textFill>
            <w14:solidFill>
              <w14:schemeClr w14:val="tx1"/>
            </w14:solidFill>
          </w14:textFill>
        </w:rPr>
        <w:t>网上报名及资格初审具体要求</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 xml:space="preserve">  </w:t>
      </w:r>
      <w:r>
        <w:rPr>
          <w:rFonts w:hint="eastAsia" w:ascii="楷体_GB2312" w:hAnsi="楷体_GB2312" w:eastAsia="楷体_GB2312" w:cs="楷体_GB2312"/>
          <w:i w:val="0"/>
          <w:caps w:val="0"/>
          <w:color w:val="auto"/>
          <w:spacing w:val="0"/>
          <w:kern w:val="2"/>
          <w:sz w:val="32"/>
          <w:szCs w:val="32"/>
          <w:highlight w:val="none"/>
          <w:lang w:val="en-US" w:eastAsia="zh-CN" w:bidi="ar-SA"/>
        </w:rPr>
        <w:t xml:space="preserve">  （一）网上报名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应聘人员将所需材料发送到指定邮箱（见《岗位一览表》）进行报名。所需材料需按报名表（word电子版）+其他材料（按顺序做成一个PDF文件）的顺序压缩成文件包发送。压缩包及邮件均需命名为“单位+招聘岗位+姓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3"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b/>
          <w:bCs/>
          <w:i w:val="0"/>
          <w:caps w:val="0"/>
          <w:color w:val="auto"/>
          <w:spacing w:val="0"/>
          <w:kern w:val="2"/>
          <w:sz w:val="32"/>
          <w:szCs w:val="32"/>
          <w:highlight w:val="none"/>
          <w:lang w:val="en-US" w:eastAsia="zh-CN" w:bidi="ar-SA"/>
        </w:rPr>
        <w:t>应聘人员必须如实、全面、详细地填写相关内容，按规定的报名时间（以电脑显示的邮件发送时间为准）提交报名信息，</w:t>
      </w:r>
      <w:r>
        <w:rPr>
          <w:rFonts w:hint="eastAsia" w:ascii="黑体" w:hAnsi="黑体" w:eastAsia="黑体" w:cs="黑体"/>
          <w:b/>
          <w:bCs/>
          <w:i w:val="0"/>
          <w:caps w:val="0"/>
          <w:color w:val="auto"/>
          <w:spacing w:val="0"/>
          <w:kern w:val="2"/>
          <w:sz w:val="32"/>
          <w:szCs w:val="32"/>
          <w:highlight w:val="none"/>
          <w:lang w:val="en-US" w:eastAsia="zh-CN" w:bidi="ar-SA"/>
        </w:rPr>
        <w:t>每人限报1个岗位</w:t>
      </w:r>
      <w:r>
        <w:rPr>
          <w:rFonts w:hint="eastAsia" w:ascii="仿宋_GB2312" w:hAnsi="仿宋_GB2312" w:eastAsia="仿宋_GB2312" w:cs="仿宋_GB2312"/>
          <w:b/>
          <w:bCs/>
          <w:i w:val="0"/>
          <w:caps w:val="0"/>
          <w:color w:val="auto"/>
          <w:spacing w:val="0"/>
          <w:kern w:val="2"/>
          <w:sz w:val="32"/>
          <w:szCs w:val="32"/>
          <w:highlight w:val="none"/>
          <w:lang w:val="en-US" w:eastAsia="zh-CN" w:bidi="ar-SA"/>
        </w:rPr>
        <w:t>，对于弄虚作假者，一律取消聘用资格。</w:t>
      </w:r>
      <w:r>
        <w:rPr>
          <w:rFonts w:hint="eastAsia" w:ascii="仿宋_GB2312" w:hAnsi="仿宋_GB2312" w:eastAsia="仿宋_GB2312" w:cs="仿宋_GB2312"/>
          <w:i w:val="0"/>
          <w:caps w:val="0"/>
          <w:color w:val="auto"/>
          <w:spacing w:val="0"/>
          <w:kern w:val="2"/>
          <w:sz w:val="32"/>
          <w:szCs w:val="32"/>
          <w:highlight w:val="none"/>
          <w:lang w:val="en-US" w:eastAsia="zh-CN" w:bidi="ar-SA"/>
        </w:rPr>
        <w:t>网上报名提交材料后，报名人员需电话确认报名是否成功。需提交的电子版材料如下：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i w:val="0"/>
          <w:caps w:val="0"/>
          <w:color w:val="auto"/>
          <w:spacing w:val="0"/>
          <w:kern w:val="2"/>
          <w:sz w:val="32"/>
          <w:szCs w:val="32"/>
          <w:highlight w:val="none"/>
          <w:lang w:val="en-US" w:eastAsia="zh-CN" w:bidi="ar-SA"/>
        </w:rPr>
        <w:t>（1）报名表（附件3）word电子版，表中照片处需插入本人近期1寸正面照片（纯色背景）。</w:t>
      </w:r>
      <w:r>
        <w:rPr>
          <w:rFonts w:hint="eastAsia" w:ascii="仿宋_GB2312" w:hAnsi="仿宋_GB2312" w:eastAsia="仿宋_GB2312" w:cs="仿宋_GB2312"/>
          <w:b/>
          <w:bCs/>
          <w:color w:val="auto"/>
          <w:sz w:val="32"/>
          <w:szCs w:val="32"/>
          <w:lang w:val="en-US" w:eastAsia="zh-CN"/>
        </w:rPr>
        <w:t>符合“两个同等对待”政策的应聘人员，应在备注栏内注明“本人为x年x月毕业即参加社会招收规培且于x年x月住培合格的xx专业人员”“本人为于x年x月住培合格的xx专业人员”。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身份证原件（扫描</w:t>
      </w:r>
      <w:r>
        <w:rPr>
          <w:rFonts w:hint="eastAsia" w:ascii="仿宋_GB2312" w:hAnsi="仿宋_GB2312" w:eastAsia="仿宋_GB2312" w:cs="仿宋_GB2312"/>
          <w:b w:val="0"/>
          <w:bCs w:val="0"/>
          <w:sz w:val="32"/>
          <w:szCs w:val="32"/>
          <w:lang w:val="en-US"/>
        </w:rPr>
        <w:t>PDF</w:t>
      </w:r>
      <w:r>
        <w:rPr>
          <w:rFonts w:hint="eastAsia" w:ascii="仿宋_GB2312" w:hAnsi="仿宋_GB2312" w:eastAsia="仿宋_GB2312" w:cs="仿宋_GB2312"/>
          <w:b w:val="0"/>
          <w:bCs w:val="0"/>
          <w:sz w:val="32"/>
          <w:szCs w:val="32"/>
        </w:rPr>
        <w:t>版）</w:t>
      </w:r>
      <w:r>
        <w:rPr>
          <w:rFonts w:hint="eastAsia" w:ascii="仿宋_GB2312" w:hAnsi="仿宋_GB2312" w:eastAsia="仿宋_GB2312" w:cs="仿宋_GB2312"/>
          <w:b w:val="0"/>
          <w:bCs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（3）经本人亲笔签名的诚信承诺书（附件4）</w:t>
      </w:r>
      <w:r>
        <w:rPr>
          <w:rFonts w:hint="eastAsia" w:ascii="仿宋_GB2312" w:hAnsi="仿宋_GB2312" w:eastAsia="仿宋_GB2312" w:cs="仿宋_GB2312"/>
          <w:b w:val="0"/>
          <w:bCs w:val="0"/>
          <w:sz w:val="32"/>
          <w:szCs w:val="32"/>
        </w:rPr>
        <w:t>扫描</w:t>
      </w:r>
      <w:r>
        <w:rPr>
          <w:rFonts w:hint="eastAsia" w:ascii="仿宋_GB2312" w:hAnsi="仿宋_GB2312" w:eastAsia="仿宋_GB2312" w:cs="仿宋_GB2312"/>
          <w:b w:val="0"/>
          <w:bCs w:val="0"/>
          <w:sz w:val="32"/>
          <w:szCs w:val="32"/>
          <w:lang w:val="en-US"/>
        </w:rPr>
        <w:t>PDF</w:t>
      </w:r>
      <w:r>
        <w:rPr>
          <w:rFonts w:hint="eastAsia" w:ascii="仿宋_GB2312" w:hAnsi="仿宋_GB2312" w:eastAsia="仿宋_GB2312" w:cs="仿宋_GB2312"/>
          <w:b w:val="0"/>
          <w:bCs w:val="0"/>
          <w:sz w:val="32"/>
          <w:szCs w:val="32"/>
        </w:rPr>
        <w:t>版</w:t>
      </w:r>
      <w:r>
        <w:rPr>
          <w:rFonts w:hint="eastAsia" w:ascii="仿宋_GB2312" w:hAnsi="仿宋_GB2312" w:eastAsia="仿宋_GB2312" w:cs="仿宋_GB2312"/>
          <w:i w:val="0"/>
          <w:caps w:val="0"/>
          <w:color w:val="auto"/>
          <w:spacing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（4）符合岗位学历、专业要求的学历、学位证书</w:t>
      </w:r>
      <w:r>
        <w:rPr>
          <w:rFonts w:hint="eastAsia" w:ascii="仿宋_GB2312" w:hAnsi="仿宋_GB2312" w:eastAsia="仿宋_GB2312" w:cs="仿宋_GB2312"/>
          <w:b w:val="0"/>
          <w:bCs w:val="0"/>
          <w:sz w:val="32"/>
          <w:szCs w:val="32"/>
        </w:rPr>
        <w:t>（扫描</w:t>
      </w:r>
      <w:r>
        <w:rPr>
          <w:rFonts w:hint="eastAsia" w:ascii="仿宋_GB2312" w:hAnsi="仿宋_GB2312" w:eastAsia="仿宋_GB2312" w:cs="仿宋_GB2312"/>
          <w:b w:val="0"/>
          <w:bCs w:val="0"/>
          <w:sz w:val="32"/>
          <w:szCs w:val="32"/>
          <w:lang w:val="en-US"/>
        </w:rPr>
        <w:t>PDF</w:t>
      </w:r>
      <w:r>
        <w:rPr>
          <w:rFonts w:hint="eastAsia" w:ascii="仿宋_GB2312" w:hAnsi="仿宋_GB2312" w:eastAsia="仿宋_GB2312" w:cs="仿宋_GB2312"/>
          <w:b w:val="0"/>
          <w:bCs w:val="0"/>
          <w:sz w:val="32"/>
          <w:szCs w:val="32"/>
        </w:rPr>
        <w:t>版）</w:t>
      </w:r>
      <w:r>
        <w:rPr>
          <w:rFonts w:hint="eastAsia" w:ascii="仿宋_GB2312" w:hAnsi="仿宋_GB2312" w:eastAsia="仿宋_GB2312" w:cs="仿宋_GB2312"/>
          <w:i w:val="0"/>
          <w:caps w:val="0"/>
          <w:color w:val="auto"/>
          <w:spacing w:val="0"/>
          <w:kern w:val="2"/>
          <w:sz w:val="32"/>
          <w:szCs w:val="32"/>
          <w:highlight w:val="none"/>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2023年普通高校应届毕业生应聘的，可暂时提交</w:t>
      </w:r>
      <w:r>
        <w:rPr>
          <w:rFonts w:hint="eastAsia" w:ascii="仿宋_GB2312" w:hAnsi="仿宋_GB2312" w:eastAsia="仿宋_GB2312" w:cs="仿宋_GB2312"/>
          <w:b w:val="0"/>
          <w:bCs w:val="0"/>
          <w:sz w:val="32"/>
          <w:szCs w:val="32"/>
        </w:rPr>
        <w:t>就业推荐表、学校相关部门出具的学历（专业）学位说明（</w:t>
      </w:r>
      <w:r>
        <w:rPr>
          <w:rFonts w:hint="eastAsia" w:ascii="仿宋_GB2312" w:hAnsi="仿宋_GB2312" w:eastAsia="仿宋_GB2312" w:cs="仿宋_GB2312"/>
          <w:b w:val="0"/>
          <w:bCs w:val="0"/>
          <w:sz w:val="32"/>
          <w:szCs w:val="32"/>
          <w:lang w:val="en-US" w:eastAsia="zh-CN"/>
        </w:rPr>
        <w:t>可参照</w:t>
      </w: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）或教育部学籍在线验证报告等材料之一。</w:t>
      </w:r>
      <w:r>
        <w:rPr>
          <w:rFonts w:hint="eastAsia" w:ascii="仿宋_GB2312" w:eastAsia="仿宋_GB2312"/>
          <w:color w:val="auto"/>
          <w:sz w:val="32"/>
          <w:szCs w:val="32"/>
          <w:lang w:val="en-US" w:eastAsia="zh-CN"/>
        </w:rPr>
        <w:t>对2023年</w:t>
      </w:r>
      <w:r>
        <w:rPr>
          <w:rFonts w:hint="eastAsia" w:ascii="仿宋_GB2312" w:eastAsia="仿宋_GB2312"/>
          <w:color w:val="auto"/>
          <w:sz w:val="32"/>
          <w:szCs w:val="32"/>
          <w:lang w:eastAsia="zh-CN"/>
        </w:rPr>
        <w:t>应届国（境）外毕业生，采取“承诺</w:t>
      </w:r>
      <w:r>
        <w:rPr>
          <w:rFonts w:hint="eastAsia" w:ascii="仿宋_GB2312" w:eastAsia="仿宋_GB2312"/>
          <w:color w:val="auto"/>
          <w:sz w:val="32"/>
          <w:szCs w:val="32"/>
          <w:lang w:val="en-US" w:eastAsia="zh-CN"/>
        </w:rPr>
        <w:t>+容</w:t>
      </w:r>
      <w:r>
        <w:rPr>
          <w:rFonts w:hint="eastAsia" w:ascii="仿宋_GB2312" w:eastAsia="仿宋_GB2312"/>
          <w:b w:val="0"/>
          <w:bCs w:val="0"/>
          <w:color w:val="auto"/>
          <w:sz w:val="32"/>
          <w:szCs w:val="32"/>
          <w:highlight w:val="none"/>
          <w:lang w:val="en-US" w:eastAsia="zh-CN"/>
        </w:rPr>
        <w:t>缺</w:t>
      </w:r>
      <w:r>
        <w:rPr>
          <w:rFonts w:hint="eastAsia" w:ascii="仿宋_GB2312" w:eastAsia="仿宋_GB2312"/>
          <w:b w:val="0"/>
          <w:bCs w:val="0"/>
          <w:color w:val="auto"/>
          <w:sz w:val="32"/>
          <w:szCs w:val="32"/>
          <w:highlight w:val="none"/>
          <w:lang w:eastAsia="zh-CN"/>
        </w:rPr>
        <w:t>”方式，允许先行参加考试，</w:t>
      </w:r>
      <w:r>
        <w:rPr>
          <w:rFonts w:hint="eastAsia" w:ascii="仿宋_GB2312" w:eastAsia="仿宋_GB2312"/>
          <w:b w:val="0"/>
          <w:bCs w:val="0"/>
          <w:color w:val="auto"/>
          <w:sz w:val="32"/>
          <w:szCs w:val="32"/>
          <w:highlight w:val="none"/>
          <w:lang w:val="en-US" w:eastAsia="zh-CN"/>
        </w:rPr>
        <w:t>并于2023年9月31日及以前</w:t>
      </w:r>
      <w:r>
        <w:rPr>
          <w:rFonts w:hint="eastAsia" w:ascii="仿宋_GB2312" w:eastAsia="仿宋_GB2312"/>
          <w:b w:val="0"/>
          <w:bCs w:val="0"/>
          <w:color w:val="auto"/>
          <w:sz w:val="32"/>
          <w:szCs w:val="32"/>
          <w:highlight w:val="none"/>
          <w:lang w:eastAsia="zh-CN"/>
        </w:rPr>
        <w:t>补充学历学位认证书。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72"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000000" w:themeColor="text1"/>
          <w:spacing w:val="8"/>
          <w:kern w:val="0"/>
          <w:sz w:val="32"/>
          <w:szCs w:val="32"/>
          <w:shd w:val="clear" w:color="auto" w:fill="FFFFFF"/>
          <w:lang w:val="en-US" w:eastAsia="zh-CN" w:bidi="ar"/>
          <w14:textFill>
            <w14:solidFill>
              <w14:schemeClr w14:val="tx1"/>
            </w14:solidFill>
          </w14:textFill>
        </w:rPr>
        <w:t>招聘岗位要求各学段所学专业需一致的，还需提供</w:t>
      </w:r>
      <w:r>
        <w:rPr>
          <w:rFonts w:hint="eastAsia" w:ascii="Times New Roman" w:hAnsi="Times New Roman" w:eastAsia="仿宋_GB2312" w:cs="Times New Roman"/>
          <w:b w:val="0"/>
          <w:bCs w:val="0"/>
          <w:color w:val="000000" w:themeColor="text1"/>
          <w:spacing w:val="8"/>
          <w:kern w:val="0"/>
          <w:sz w:val="32"/>
          <w:szCs w:val="32"/>
          <w:shd w:val="clear" w:color="auto" w:fill="FFFFFF"/>
          <w:lang w:val="en-US" w:eastAsia="zh-CN" w:bidi="ar"/>
          <w14:textFill>
            <w14:solidFill>
              <w14:schemeClr w14:val="tx1"/>
            </w14:solidFill>
          </w14:textFill>
        </w:rPr>
        <w:t>各</w:t>
      </w:r>
      <w:r>
        <w:rPr>
          <w:rFonts w:hint="default" w:ascii="Times New Roman" w:hAnsi="Times New Roman" w:eastAsia="仿宋_GB2312" w:cs="Times New Roman"/>
          <w:b w:val="0"/>
          <w:bCs w:val="0"/>
          <w:color w:val="000000" w:themeColor="text1"/>
          <w:spacing w:val="8"/>
          <w:kern w:val="0"/>
          <w:sz w:val="32"/>
          <w:szCs w:val="32"/>
          <w:shd w:val="clear" w:color="auto" w:fill="FFFFFF"/>
          <w:lang w:val="en-US" w:eastAsia="zh-CN" w:bidi="ar"/>
          <w14:textFill>
            <w14:solidFill>
              <w14:schemeClr w14:val="tx1"/>
            </w14:solidFill>
          </w14:textFill>
        </w:rPr>
        <w:t>学段的</w:t>
      </w:r>
      <w:r>
        <w:rPr>
          <w:rFonts w:hint="eastAsia" w:ascii="仿宋_GB2312" w:hAnsi="仿宋_GB2312" w:eastAsia="仿宋_GB2312" w:cs="仿宋_GB2312"/>
          <w:i w:val="0"/>
          <w:caps w:val="0"/>
          <w:color w:val="auto"/>
          <w:spacing w:val="0"/>
          <w:kern w:val="2"/>
          <w:sz w:val="32"/>
          <w:szCs w:val="32"/>
          <w:highlight w:val="none"/>
          <w:lang w:val="en-US" w:eastAsia="zh-CN" w:bidi="ar-SA"/>
        </w:rPr>
        <w:t>学历、学位证书。招聘专业有方向要求的，还需提交能体现研究方向的就业推荐表、毕业论文答辩登记表、研究生部（教务处）方向说明等相关材料之一。毕业证书上注明的专业为一级学科的，还需同时提交学校出具的所学具体专业（二级学科）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（5）招聘岗位要求的其它相关资格证书（专业技术职务资格证书、执业资格证书等）</w:t>
      </w:r>
      <w:r>
        <w:rPr>
          <w:rFonts w:hint="eastAsia" w:ascii="仿宋_GB2312" w:hAnsi="仿宋_GB2312" w:eastAsia="仿宋_GB2312" w:cs="仿宋_GB2312"/>
          <w:b w:val="0"/>
          <w:bCs w:val="0"/>
          <w:sz w:val="32"/>
          <w:szCs w:val="32"/>
        </w:rPr>
        <w:t>扫描</w:t>
      </w:r>
      <w:r>
        <w:rPr>
          <w:rFonts w:hint="eastAsia" w:ascii="仿宋_GB2312" w:hAnsi="仿宋_GB2312" w:eastAsia="仿宋_GB2312" w:cs="仿宋_GB2312"/>
          <w:b w:val="0"/>
          <w:bCs w:val="0"/>
          <w:sz w:val="32"/>
          <w:szCs w:val="32"/>
          <w:lang w:val="en-US"/>
        </w:rPr>
        <w:t>PDF</w:t>
      </w:r>
      <w:r>
        <w:rPr>
          <w:rFonts w:hint="eastAsia" w:ascii="仿宋_GB2312" w:hAnsi="仿宋_GB2312" w:eastAsia="仿宋_GB2312" w:cs="仿宋_GB2312"/>
          <w:b w:val="0"/>
          <w:bCs w:val="0"/>
          <w:sz w:val="32"/>
          <w:szCs w:val="32"/>
        </w:rPr>
        <w:t>版</w:t>
      </w:r>
      <w:r>
        <w:rPr>
          <w:rFonts w:hint="eastAsia" w:ascii="仿宋_GB2312" w:hAnsi="仿宋_GB2312" w:eastAsia="仿宋_GB2312" w:cs="仿宋_GB2312"/>
          <w:i w:val="0"/>
          <w:caps w:val="0"/>
          <w:color w:val="auto"/>
          <w:spacing w:val="0"/>
          <w:kern w:val="2"/>
          <w:sz w:val="32"/>
          <w:szCs w:val="32"/>
          <w:highlight w:val="none"/>
          <w:lang w:val="en-US" w:eastAsia="zh-CN" w:bidi="ar-SA"/>
        </w:rPr>
        <w:t>。证书丢失的，可提交具有同等效力的公布文件、登记表等材料。</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（二）资格初审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b/>
          <w:bCs/>
          <w:color w:val="000000"/>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单位指定专人负责资格初审工作，根据应聘人员提交的报名材料进行资格初审，提供咨询服务，并及时告知应聘人员初审结果。对符合应聘条件且报名材料齐全的，应初审通过；对不符合应聘条件的，初审不予通过并说明原因；对需要补充材料的，应明确需要补充的具体材料（报名人员需及时查看邮箱、接听电话，未按时提交补充材料视为自动放弃）。</w:t>
      </w:r>
      <w:r>
        <w:rPr>
          <w:rFonts w:hint="eastAsia" w:ascii="仿宋_GB2312" w:hAnsi="仿宋_GB2312" w:eastAsia="仿宋_GB2312" w:cs="仿宋_GB2312"/>
          <w:b/>
          <w:bCs/>
          <w:i w:val="0"/>
          <w:caps w:val="0"/>
          <w:color w:val="auto"/>
          <w:spacing w:val="0"/>
          <w:kern w:val="2"/>
          <w:sz w:val="32"/>
          <w:szCs w:val="32"/>
          <w:highlight w:val="none"/>
          <w:lang w:val="en-US" w:eastAsia="zh-CN" w:bidi="ar-SA"/>
        </w:rPr>
        <w:t>报名人员需及时关注相关网站，由于本人未及时查看相关信息而造成的不良后果，责任自负。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四、考察体检工作要求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进入考察体检范围人员名单和首批考察体检人员名单将在沂源县人民政府网站进行公告。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五、聘用入职办理要求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w:t>
      </w:r>
      <w:r>
        <w:rPr>
          <w:rFonts w:hint="eastAsia" w:ascii="仿宋_GB2312" w:hAnsi="仿宋_GB2312" w:eastAsia="仿宋_GB2312" w:cs="仿宋_GB2312"/>
          <w:color w:val="auto"/>
          <w:kern w:val="0"/>
          <w:sz w:val="32"/>
          <w:szCs w:val="32"/>
          <w:highlight w:val="none"/>
          <w:lang w:val="en-US" w:eastAsia="zh-CN"/>
        </w:rPr>
        <w:t>最低服务年限为5年</w:t>
      </w:r>
      <w:r>
        <w:rPr>
          <w:rFonts w:hint="eastAsia" w:ascii="仿宋_GB2312" w:hAnsi="仿宋_GB2312" w:eastAsia="仿宋_GB2312" w:cs="仿宋_GB2312"/>
          <w:i w:val="0"/>
          <w:caps w:val="0"/>
          <w:color w:val="auto"/>
          <w:spacing w:val="0"/>
          <w:kern w:val="2"/>
          <w:sz w:val="32"/>
          <w:szCs w:val="32"/>
          <w:highlight w:val="none"/>
          <w:lang w:val="en-US" w:eastAsia="zh-CN" w:bidi="ar-SA"/>
        </w:rPr>
        <w:t>。新聘用人员按规定实行试用期制度，试用期包括在聘用合同期限内。新聘用人员具有在同一单位连续一年及以上工作经历（以劳动（聘用）合同等正式手续和社保缴费记录材料为准）的，试用期一般为6个月；属初次就业的，试用期一般为12个月。新聘用人员试用期满合格的原则上按照招聘岗位类别及层次聘用，不合格的解除聘用合同。新聘用人员必须于3年内取得所聘岗位相应的执业资格，否则予以解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B66B7"/>
    <w:multiLevelType w:val="singleLevel"/>
    <w:tmpl w:val="965B66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5MTI3ZWE5MjJlMTcwOTBkOWQwZmVlNmQyNjY0NjkifQ=="/>
  </w:docVars>
  <w:rsids>
    <w:rsidRoot w:val="40920C3D"/>
    <w:rsid w:val="021323AB"/>
    <w:rsid w:val="061259FD"/>
    <w:rsid w:val="0A323392"/>
    <w:rsid w:val="0D034E32"/>
    <w:rsid w:val="13405DEA"/>
    <w:rsid w:val="13BC161A"/>
    <w:rsid w:val="163559AE"/>
    <w:rsid w:val="1AF93156"/>
    <w:rsid w:val="1AFC08F4"/>
    <w:rsid w:val="1BB12982"/>
    <w:rsid w:val="1C570FCC"/>
    <w:rsid w:val="20786B94"/>
    <w:rsid w:val="21D020AF"/>
    <w:rsid w:val="22847B13"/>
    <w:rsid w:val="22BA71E7"/>
    <w:rsid w:val="22E817F6"/>
    <w:rsid w:val="2AF14F08"/>
    <w:rsid w:val="2C7467A2"/>
    <w:rsid w:val="303D1BD7"/>
    <w:rsid w:val="31CA1BB4"/>
    <w:rsid w:val="32FF2F52"/>
    <w:rsid w:val="34AD441A"/>
    <w:rsid w:val="36893146"/>
    <w:rsid w:val="37B8439E"/>
    <w:rsid w:val="38066D52"/>
    <w:rsid w:val="39F53175"/>
    <w:rsid w:val="3AB32053"/>
    <w:rsid w:val="3DF53128"/>
    <w:rsid w:val="40920C3D"/>
    <w:rsid w:val="45D156F3"/>
    <w:rsid w:val="46B93C57"/>
    <w:rsid w:val="47295F9A"/>
    <w:rsid w:val="47E56047"/>
    <w:rsid w:val="49407E32"/>
    <w:rsid w:val="4C5A17BA"/>
    <w:rsid w:val="4CA72401"/>
    <w:rsid w:val="4CD45F1A"/>
    <w:rsid w:val="4DDA23BB"/>
    <w:rsid w:val="4E7C3EDF"/>
    <w:rsid w:val="4EB3442F"/>
    <w:rsid w:val="4EDC0B22"/>
    <w:rsid w:val="4FB52EF3"/>
    <w:rsid w:val="4FDE2275"/>
    <w:rsid w:val="535A3E02"/>
    <w:rsid w:val="56E52603"/>
    <w:rsid w:val="575847E6"/>
    <w:rsid w:val="5A9E31B2"/>
    <w:rsid w:val="5B047D5F"/>
    <w:rsid w:val="5E8276AB"/>
    <w:rsid w:val="65110696"/>
    <w:rsid w:val="66830765"/>
    <w:rsid w:val="6C6145E7"/>
    <w:rsid w:val="6CA26C00"/>
    <w:rsid w:val="6DA30B19"/>
    <w:rsid w:val="6DFB0400"/>
    <w:rsid w:val="6E9154B9"/>
    <w:rsid w:val="72B57ECE"/>
    <w:rsid w:val="7489231D"/>
    <w:rsid w:val="76C738D8"/>
    <w:rsid w:val="77281740"/>
    <w:rsid w:val="79206F6D"/>
    <w:rsid w:val="7DDC6DEA"/>
    <w:rsid w:val="7E6852BF"/>
    <w:rsid w:val="7EC14D4E"/>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3313</Words>
  <Characters>3374</Characters>
  <Lines>0</Lines>
  <Paragraphs>0</Paragraphs>
  <TotalTime>7</TotalTime>
  <ScaleCrop>false</ScaleCrop>
  <LinksUpToDate>false</LinksUpToDate>
  <CharactersWithSpaces>3381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2022-02-26T05:40:00Z</dcterms:created>
  <dc:creator>Administrator</dc:creator>
  <cp:lastModifiedBy>Administrator</cp:lastModifiedBy>
  <cp:lastPrinted>2023-04-28T05:03:00Z</cp:lastPrinted>
  <dcterms:modified xsi:type="dcterms:W3CDTF">2023-05-05T07:50:26Z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7BA339E7DA6E44C6817906111E434813</vt:lpwstr>
  </property>
</Properties>
</file>