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D0" w:rsidRDefault="00B20BD0" w:rsidP="00B20BD0">
      <w:pPr>
        <w:widowControl/>
        <w:spacing w:line="592" w:lineRule="exact"/>
        <w:rPr>
          <w:rFonts w:ascii="Times New Roman" w:eastAsia="方正仿宋简体" w:hAnsi="Times New Roman" w:cs="Times New Roman"/>
          <w:bCs/>
          <w:color w:val="2E2E2E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color w:val="2E2E2E"/>
          <w:kern w:val="0"/>
          <w:sz w:val="32"/>
          <w:szCs w:val="32"/>
        </w:rPr>
        <w:t>附</w:t>
      </w:r>
      <w:r>
        <w:rPr>
          <w:rFonts w:ascii="Times New Roman" w:eastAsia="方正仿宋简体" w:hAnsi="Times New Roman" w:cs="Times New Roman"/>
          <w:bCs/>
          <w:color w:val="2E2E2E"/>
          <w:kern w:val="0"/>
          <w:sz w:val="32"/>
          <w:szCs w:val="32"/>
        </w:rPr>
        <w:t>3</w:t>
      </w:r>
    </w:p>
    <w:p w:rsidR="00B20BD0" w:rsidRDefault="00B20BD0" w:rsidP="00B20BD0">
      <w:pPr>
        <w:widowControl/>
        <w:spacing w:line="592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云南现代职业技术学院</w:t>
      </w:r>
    </w:p>
    <w:p w:rsidR="00B20BD0" w:rsidRDefault="00B20BD0" w:rsidP="00B20BD0">
      <w:pPr>
        <w:widowControl/>
        <w:spacing w:line="592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4"/>
          <w:szCs w:val="44"/>
        </w:rPr>
        <w:t>紧缺人才招聘专业素质考试评分表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777"/>
        <w:gridCol w:w="4242"/>
        <w:gridCol w:w="600"/>
        <w:gridCol w:w="614"/>
        <w:gridCol w:w="566"/>
        <w:gridCol w:w="464"/>
        <w:gridCol w:w="818"/>
      </w:tblGrid>
      <w:tr w:rsidR="00B20BD0" w:rsidTr="008E2E40">
        <w:trPr>
          <w:trHeight w:hRule="exact" w:val="432"/>
          <w:jc w:val="center"/>
        </w:trPr>
        <w:tc>
          <w:tcPr>
            <w:tcW w:w="15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bookmarkEnd w:id="0"/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</w:rPr>
              <w:t>项目</w:t>
            </w:r>
          </w:p>
        </w:tc>
        <w:tc>
          <w:tcPr>
            <w:tcW w:w="424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</w:rPr>
              <w:t>具体要求</w:t>
            </w:r>
          </w:p>
        </w:tc>
        <w:tc>
          <w:tcPr>
            <w:tcW w:w="224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</w:rPr>
              <w:t>评价</w:t>
            </w:r>
          </w:p>
        </w:tc>
        <w:tc>
          <w:tcPr>
            <w:tcW w:w="81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</w:rPr>
              <w:t>得分</w:t>
            </w:r>
          </w:p>
        </w:tc>
      </w:tr>
      <w:tr w:rsidR="00B20BD0" w:rsidTr="008E2E40">
        <w:trPr>
          <w:trHeight w:hRule="exact" w:val="403"/>
          <w:jc w:val="center"/>
        </w:trPr>
        <w:tc>
          <w:tcPr>
            <w:tcW w:w="15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ind w:firstLineChars="200" w:firstLine="420"/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ind w:firstLineChars="200" w:firstLine="420"/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</w:rPr>
              <w:t>优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</w:rPr>
              <w:t>良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</w:rPr>
              <w:t>中</w:t>
            </w: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</w:rPr>
              <w:t>差</w:t>
            </w:r>
          </w:p>
        </w:tc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592" w:lineRule="exact"/>
              <w:ind w:firstLineChars="200" w:firstLine="420"/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B20BD0" w:rsidTr="008E2E40">
        <w:trPr>
          <w:trHeight w:val="2384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面试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FF0000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</w:rPr>
              <w:t>30</w:t>
            </w:r>
            <w:r>
              <w:rPr>
                <w:rFonts w:ascii="Times New Roman" w:eastAsia="仿宋" w:hAnsi="Times New Roman" w:cs="Times New Roman"/>
                <w:kern w:val="0"/>
              </w:rPr>
              <w:t>分）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  <w:r>
              <w:rPr>
                <w:rFonts w:ascii="Times New Roman" w:eastAsia="仿宋" w:hAnsi="Times New Roman" w:cs="Times New Roman"/>
              </w:rPr>
              <w:t>、考核思想素质：考生对职业教育、职业技能、报考岗位、专业、师生关系以及对自身的认识和评价。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</w:rPr>
              <w:t>、考核外貌体态：衣着、举止端庄大方，精神状态良好，身体健康无缺陷。</w:t>
            </w:r>
          </w:p>
          <w:p w:rsidR="00B20BD0" w:rsidRDefault="00B20BD0" w:rsidP="008E2E40">
            <w:pPr>
              <w:widowControl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  <w:r>
              <w:rPr>
                <w:rFonts w:ascii="Times New Roman" w:eastAsia="仿宋" w:hAnsi="Times New Roman" w:cs="Times New Roman"/>
              </w:rPr>
              <w:t>、考核语言表达：口齿清楚，表达准确流畅、逻辑性强。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26-30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18-25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10-17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1-9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592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B20BD0" w:rsidTr="008E2E40">
        <w:trPr>
          <w:trHeight w:val="1743"/>
          <w:jc w:val="center"/>
        </w:trPr>
        <w:tc>
          <w:tcPr>
            <w:tcW w:w="81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专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业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考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核</w:t>
            </w:r>
          </w:p>
          <w:p w:rsidR="00B20BD0" w:rsidRDefault="00B20BD0" w:rsidP="008E2E40">
            <w:pPr>
              <w:widowControl/>
              <w:spacing w:line="320" w:lineRule="exact"/>
              <w:rPr>
                <w:rFonts w:ascii="Times New Roman" w:eastAsia="仿宋" w:hAnsi="Times New Roman" w:cs="Times New Roman" w:hint="eastAsia"/>
                <w:color w:val="000000"/>
                <w:kern w:val="0"/>
              </w:rPr>
            </w:pPr>
          </w:p>
          <w:p w:rsidR="00B20BD0" w:rsidRDefault="00B20BD0" w:rsidP="008E2E40">
            <w:pPr>
              <w:widowControl/>
              <w:spacing w:line="320" w:lineRule="exac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分）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教案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撰写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分）</w:t>
            </w: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、教案要求写成详案。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、教案规范，重点突出，难点明确，过程清晰。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、教案设计要科学、新颖、具可操作性。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9-10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7-8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4-6</w:t>
            </w: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1-3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592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B20BD0" w:rsidTr="008E2E40">
        <w:trPr>
          <w:trHeight w:val="4372"/>
          <w:jc w:val="center"/>
        </w:trPr>
        <w:tc>
          <w:tcPr>
            <w:tcW w:w="8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课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教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学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60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分）</w:t>
            </w: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、教学目的明确、具体，符合教学要求。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、教学要求适度，符合实际，面向多数学生。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、教学内容无知识性错误，深入浅出。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、重点突出，难点讲清，理论联系实际。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、合理安排教学，内容与时间分配适度。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、主次清楚，条理分明，前后连贯。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、方法选择适当，注意启发性、直观性。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、语言清晰，普通话教学。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9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、板书规范，简明扼要。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、教态自然、大方、端庄。</w:t>
            </w:r>
          </w:p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ind w:firstLineChars="200" w:firstLine="420"/>
              <w:rPr>
                <w:rFonts w:ascii="Times New Roman" w:eastAsia="仿宋" w:hAnsi="Times New Roman" w:cs="Times New Roman"/>
                <w:color w:val="FF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、善于引导学生，做到教学与育人相结合。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50-60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35-49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20-34</w:t>
            </w: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1-19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592" w:lineRule="exact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B20BD0" w:rsidTr="008E2E40">
        <w:trPr>
          <w:trHeight w:val="563"/>
          <w:jc w:val="center"/>
        </w:trPr>
        <w:tc>
          <w:tcPr>
            <w:tcW w:w="583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总分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分</w:t>
            </w:r>
          </w:p>
        </w:tc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360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得分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BD0" w:rsidRDefault="00B20BD0" w:rsidP="008E2E40">
            <w:pPr>
              <w:widowControl/>
              <w:autoSpaceDE w:val="0"/>
              <w:autoSpaceDN w:val="0"/>
              <w:spacing w:line="592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</w:tbl>
    <w:p w:rsidR="00B20BD0" w:rsidRDefault="00B20BD0" w:rsidP="00B20BD0">
      <w:pP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</w:pPr>
    </w:p>
    <w:p w:rsidR="004847F0" w:rsidRDefault="004847F0"/>
    <w:sectPr w:rsidR="0048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B9" w:rsidRDefault="00DF00B9" w:rsidP="00B20BD0">
      <w:r>
        <w:separator/>
      </w:r>
    </w:p>
  </w:endnote>
  <w:endnote w:type="continuationSeparator" w:id="0">
    <w:p w:rsidR="00DF00B9" w:rsidRDefault="00DF00B9" w:rsidP="00B2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B9" w:rsidRDefault="00DF00B9" w:rsidP="00B20BD0">
      <w:r>
        <w:separator/>
      </w:r>
    </w:p>
  </w:footnote>
  <w:footnote w:type="continuationSeparator" w:id="0">
    <w:p w:rsidR="00DF00B9" w:rsidRDefault="00DF00B9" w:rsidP="00B2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59"/>
    <w:rsid w:val="004847F0"/>
    <w:rsid w:val="00B20BD0"/>
    <w:rsid w:val="00BA3F59"/>
    <w:rsid w:val="00D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4AE01-7200-436F-8DAB-32E74414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B20BD0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20B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B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B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0BD0"/>
    <w:rPr>
      <w:rFonts w:ascii="Calibri" w:eastAsia="宋体" w:hAnsi="Calibri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2</cp:revision>
  <dcterms:created xsi:type="dcterms:W3CDTF">2023-05-12T03:11:00Z</dcterms:created>
  <dcterms:modified xsi:type="dcterms:W3CDTF">2023-05-12T03:11:00Z</dcterms:modified>
</cp:coreProperties>
</file>