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附件1：</w:t>
      </w:r>
    </w:p>
    <w:p>
      <w:pPr>
        <w:spacing w:line="360" w:lineRule="auto"/>
        <w:rPr>
          <w:rFonts w:hint="eastAsia"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2023年鼎城区公开招聘应届普通高校毕业生教师</w:t>
      </w:r>
      <w:r>
        <w:rPr>
          <w:rFonts w:hint="eastAsia"/>
          <w:sz w:val="32"/>
          <w:szCs w:val="32"/>
        </w:rPr>
        <w:t>岗位条件及数量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70"/>
        <w:gridCol w:w="1410"/>
        <w:gridCol w:w="465"/>
        <w:gridCol w:w="675"/>
        <w:gridCol w:w="465"/>
        <w:gridCol w:w="708"/>
        <w:gridCol w:w="600"/>
        <w:gridCol w:w="2234"/>
        <w:gridCol w:w="3118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招聘</w:t>
            </w:r>
            <w:r>
              <w:rPr>
                <w:rFonts w:ascii="宋体" w:hAnsi="宋体" w:eastAsia="宋体"/>
                <w:color w:val="000000"/>
                <w:sz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</w:rPr>
              <w:t>单位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招聘岗位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招聘</w:t>
            </w:r>
            <w:r>
              <w:rPr>
                <w:rFonts w:ascii="宋体" w:hAnsi="宋体" w:eastAsia="宋体"/>
                <w:color w:val="000000"/>
                <w:sz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</w:rPr>
              <w:t>数量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年龄</w:t>
            </w:r>
            <w:r>
              <w:rPr>
                <w:rFonts w:ascii="宋体" w:hAnsi="宋体" w:eastAsia="宋体"/>
                <w:color w:val="000000"/>
                <w:sz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</w:rPr>
              <w:t>要求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最低</w:t>
            </w:r>
            <w:r>
              <w:rPr>
                <w:rFonts w:ascii="宋体" w:hAnsi="宋体" w:eastAsia="宋体"/>
                <w:color w:val="000000"/>
                <w:sz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</w:rPr>
              <w:t>学历</w:t>
            </w:r>
            <w:r>
              <w:rPr>
                <w:rFonts w:ascii="宋体" w:hAnsi="宋体" w:eastAsia="宋体"/>
                <w:color w:val="000000"/>
                <w:sz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</w:rPr>
              <w:t>要求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最低学位要求</w:t>
            </w:r>
          </w:p>
        </w:tc>
        <w:tc>
          <w:tcPr>
            <w:tcW w:w="2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专业要求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其他要求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乡镇中小学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初中语文教师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4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30岁及以下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本科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学士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师范类专业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中国语言文学类、人文教育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具有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相应或以上层次对应</w:t>
            </w:r>
            <w:r>
              <w:rPr>
                <w:rFonts w:ascii="宋体" w:hAnsi="宋体" w:eastAsia="宋体"/>
                <w:color w:val="000000"/>
                <w:sz w:val="20"/>
              </w:rPr>
              <w:t>学科教师资格证（或提供《中小学教师资格考试合格证明》、《师范</w:t>
            </w:r>
            <w:bookmarkStart w:id="0" w:name="_GoBack"/>
            <w:bookmarkEnd w:id="0"/>
            <w:r>
              <w:rPr>
                <w:rFonts w:ascii="宋体" w:hAnsi="宋体" w:eastAsia="宋体"/>
                <w:color w:val="000000"/>
                <w:sz w:val="20"/>
              </w:rPr>
              <w:t>生教师职业能力证书》、普通话证）；人员聘用后须在鼎城区教育系统单位服务至少满5年，其中乡镇中小学教师至少在乡镇学校服务3年。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初中数学教师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理学大类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阳明中学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高中历史教师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历史学类、人文教育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高中物理教师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物理学类、地球物理学类</w:t>
            </w: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2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注：1.30岁及以下是指1993年1月1日及以后出生；2.专业名称主要参考《2023年湖南省考试录用公务员专业指导目录》，未列入本目录的专业按相近或相似原则予以认定；3.</w:t>
            </w:r>
            <w:r>
              <w:rPr>
                <w:rFonts w:hint="eastAsia" w:ascii="宋体" w:hAnsi="宋体" w:eastAsia="宋体"/>
                <w:color w:val="FF0000"/>
                <w:sz w:val="20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0"/>
              </w:rPr>
              <w:t>须在2023年7月31日前取得相应的学历、学位证书及教师资格证，否则取消聘用资格。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_GB2312" w:hAnsi="宋体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7" w:right="1418" w:bottom="1191" w:left="1418" w:header="851" w:footer="992" w:gutter="0"/>
      <w:cols w:space="720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ODIyMDhmNzFkN2RjNGE0NDMyNWI2ZTIxZjVkYzEifQ=="/>
  </w:docVars>
  <w:rsids>
    <w:rsidRoot w:val="5AAF416F"/>
    <w:rsid w:val="0B22472D"/>
    <w:rsid w:val="29932CAB"/>
    <w:rsid w:val="5AAF416F"/>
    <w:rsid w:val="7B21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403</Characters>
  <Lines>0</Lines>
  <Paragraphs>0</Paragraphs>
  <TotalTime>3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2023-05-18T03:54:00Z</dcterms:created>
  <dc:creator>鼎城朱勇</dc:creator>
  <cp:lastModifiedBy>鼎城朱勇</cp:lastModifiedBy>
  <dcterms:modified xsi:type="dcterms:W3CDTF">2023-05-22T11:33:57Z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4B8BBB66B43D403F81D2025E7525168E_11</vt:lpwstr>
  </property>
</Properties>
</file>