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委</w:t>
      </w:r>
    </w:p>
    <w:p>
      <w:pPr>
        <w:spacing w:line="600" w:lineRule="exact"/>
        <w:jc w:val="center"/>
        <w:rPr>
          <w:rFonts w:hint="eastAsia"/>
          <w:lang w:val="en-US" w:eastAsia="zh-CN"/>
        </w:rPr>
      </w:pPr>
      <w:r>
        <w:rPr>
          <w:rFonts w:hint="eastAsia" w:ascii="方正小标宋简体" w:hAnsi="方正小标宋简体" w:eastAsia="方正小标宋简体" w:cs="方正小标宋简体"/>
          <w:color w:val="auto"/>
          <w:sz w:val="44"/>
          <w:szCs w:val="44"/>
          <w:lang w:val="en-US" w:eastAsia="zh-CN"/>
        </w:rPr>
        <w:t>政法委</w:t>
      </w: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满洲里市委政法委</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满洲里市委政法委</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本科生报考应具有一流大学、一流学科建设高校或原“985”“211”高校相关专业全日制本科学历并取得相应学位；研究生学历报考应具有相关专业全日制研究生学历，并取得相应的硕士及以上学位。专业为法学类、新闻传播类、中国语言文学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6.全日制本科生不超过35周岁（1987年4月30日以后出生），硕士研究生不超过40周岁（1982年4月30日以后出生），博士研究生原则上不超过45周岁（1977年4月30日以后出生）；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1"/>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ascii="仿宋" w:hAnsi="仿宋" w:eastAsia="仿宋"/>
          <w:color w:val="auto"/>
          <w:sz w:val="32"/>
          <w:szCs w:val="32"/>
          <w:lang w:val="en-US" w:eastAsia="zh-CN"/>
        </w:rPr>
        <w:t>zfwzzb660@163.com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w:t>
      </w:r>
      <w:r>
        <w:rPr>
          <w:rFonts w:hint="eastAsia" w:ascii="仿宋" w:hAnsi="仿宋" w:eastAsia="仿宋"/>
          <w:color w:val="auto"/>
          <w:sz w:val="32"/>
          <w:szCs w:val="32"/>
          <w:lang w:val="en-US" w:eastAsia="zh-CN"/>
        </w:rPr>
        <w:t>市委政法委</w:t>
      </w:r>
      <w:r>
        <w:rPr>
          <w:rFonts w:hint="eastAsia" w:ascii="仿宋" w:hAnsi="仿宋" w:eastAsia="仿宋"/>
          <w:color w:val="auto"/>
          <w:sz w:val="32"/>
          <w:szCs w:val="32"/>
        </w:rPr>
        <w:t>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zfwzzb660@163.com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w:t>
      </w:r>
      <w:r>
        <w:rPr>
          <w:rFonts w:hint="eastAsia" w:ascii="仿宋" w:hAnsi="仿宋" w:eastAsia="仿宋"/>
          <w:color w:val="auto"/>
          <w:sz w:val="32"/>
          <w:szCs w:val="32"/>
          <w:lang w:val="en-US" w:eastAsia="zh-CN"/>
        </w:rPr>
        <w:t>市委政法委</w:t>
      </w:r>
      <w:r>
        <w:rPr>
          <w:rFonts w:hint="eastAsia" w:ascii="仿宋" w:hAnsi="仿宋" w:eastAsia="仿宋" w:cs="仿宋"/>
          <w:color w:val="auto"/>
          <w:sz w:val="32"/>
          <w:szCs w:val="32"/>
          <w:highlight w:val="none"/>
          <w:lang w:val="en-US" w:eastAsia="zh-CN"/>
        </w:rPr>
        <w:t>所属事业单位人才引进报名表》;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w:t>
      </w:r>
      <w:r>
        <w:rPr>
          <w:rFonts w:hint="eastAsia" w:ascii="仿宋" w:hAnsi="仿宋" w:eastAsia="仿宋"/>
          <w:color w:val="auto"/>
          <w:sz w:val="32"/>
          <w:szCs w:val="32"/>
          <w:lang w:val="en-US" w:eastAsia="zh-CN"/>
        </w:rPr>
        <w:t>市委政法委</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w:t>
      </w:r>
      <w:r>
        <w:rPr>
          <w:rFonts w:hint="eastAsia" w:ascii="仿宋" w:hAnsi="仿宋" w:eastAsia="仿宋"/>
          <w:color w:val="auto"/>
          <w:sz w:val="32"/>
          <w:szCs w:val="32"/>
          <w:lang w:val="en-US" w:eastAsia="zh-CN"/>
        </w:rPr>
        <w:t>市委政法委</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w:t>
      </w:r>
      <w:r>
        <w:rPr>
          <w:rFonts w:hint="eastAsia" w:ascii="仿宋" w:hAnsi="仿宋" w:eastAsia="仿宋"/>
          <w:color w:val="auto"/>
          <w:sz w:val="32"/>
          <w:szCs w:val="32"/>
          <w:lang w:val="en-US" w:eastAsia="zh-CN"/>
        </w:rPr>
        <w:t>市委政法委</w:t>
      </w:r>
      <w:r>
        <w:rPr>
          <w:rFonts w:hint="eastAsia" w:ascii="仿宋" w:hAnsi="仿宋" w:eastAsia="仿宋" w:cs="仿宋_GB2312"/>
          <w:color w:val="auto"/>
          <w:sz w:val="32"/>
          <w:szCs w:val="32"/>
        </w:rPr>
        <w:t>所属事业单位</w:t>
      </w:r>
      <w:r>
        <w:rPr>
          <w:rFonts w:hint="eastAsia" w:ascii="仿宋" w:hAnsi="仿宋" w:eastAsia="仿宋" w:cs="仿宋_GB2312"/>
          <w:color w:val="auto"/>
          <w:sz w:val="32"/>
          <w:szCs w:val="32"/>
          <w:lang w:val="en-US" w:eastAsia="zh-CN"/>
        </w:rPr>
        <w:t>人才引进</w:t>
      </w:r>
      <w:r>
        <w:rPr>
          <w:rFonts w:hint="eastAsia" w:ascii="仿宋" w:hAnsi="仿宋" w:eastAsia="仿宋" w:cs="仿宋_GB2312"/>
          <w:color w:val="auto"/>
          <w:sz w:val="32"/>
          <w:szCs w:val="32"/>
        </w:rPr>
        <w:t>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w:t>
      </w:r>
      <w:r>
        <w:rPr>
          <w:rFonts w:hint="eastAsia" w:ascii="仿宋" w:hAnsi="仿宋" w:eastAsia="仿宋"/>
          <w:color w:val="auto"/>
          <w:sz w:val="32"/>
          <w:szCs w:val="32"/>
          <w:lang w:val="en-US" w:eastAsia="zh-CN"/>
        </w:rPr>
        <w:t>市委政法委人才引进工作领导小组负责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spacing w:line="56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人岗相适评估主要采取</w:t>
      </w:r>
      <w:r>
        <w:rPr>
          <w:rFonts w:hint="eastAsia" w:ascii="仿宋" w:hAnsi="仿宋" w:eastAsia="仿宋"/>
          <w:color w:val="auto"/>
          <w:sz w:val="32"/>
          <w:szCs w:val="32"/>
          <w:highlight w:val="none"/>
          <w:lang w:val="en-US" w:eastAsia="zh-CN"/>
        </w:rPr>
        <w:t>笔试和</w:t>
      </w:r>
      <w:r>
        <w:rPr>
          <w:rFonts w:hint="eastAsia" w:ascii="仿宋" w:hAnsi="仿宋" w:eastAsia="仿宋"/>
          <w:color w:val="auto"/>
          <w:sz w:val="32"/>
          <w:szCs w:val="32"/>
          <w:highlight w:val="none"/>
        </w:rPr>
        <w:t>结构化面试的方式进行，笔试后再进行结构化面试，笔试和结构化</w:t>
      </w:r>
      <w:r>
        <w:rPr>
          <w:rFonts w:hint="eastAsia" w:ascii="仿宋" w:hAnsi="仿宋" w:eastAsia="仿宋"/>
          <w:color w:val="auto"/>
          <w:sz w:val="32"/>
          <w:szCs w:val="32"/>
          <w:highlight w:val="none"/>
          <w:lang w:val="en-US" w:eastAsia="zh-CN"/>
        </w:rPr>
        <w:t>面试</w:t>
      </w:r>
      <w:r>
        <w:rPr>
          <w:rFonts w:hint="eastAsia" w:ascii="仿宋" w:hAnsi="仿宋" w:eastAsia="仿宋"/>
          <w:color w:val="auto"/>
          <w:sz w:val="32"/>
          <w:szCs w:val="32"/>
          <w:highlight w:val="none"/>
        </w:rPr>
        <w:t>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cs="仿宋"/>
          <w:color w:val="auto"/>
          <w:sz w:val="32"/>
          <w:szCs w:val="32"/>
          <w:highlight w:val="none"/>
          <w:lang w:val="en-US" w:eastAsia="zh-CN"/>
        </w:rPr>
        <w:t>笔试考场</w:t>
      </w:r>
      <w:r>
        <w:rPr>
          <w:rFonts w:hint="eastAsia" w:ascii="仿宋" w:hAnsi="仿宋" w:eastAsia="仿宋"/>
          <w:sz w:val="32"/>
          <w:szCs w:val="32"/>
          <w:highlight w:val="none"/>
        </w:rPr>
        <w:t>公示。</w:t>
      </w:r>
    </w:p>
    <w:p>
      <w:p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w:t>
      </w:r>
      <w:r>
        <w:rPr>
          <w:rFonts w:hint="eastAsia" w:ascii="仿宋" w:hAnsi="仿宋" w:eastAsia="仿宋" w:cs="Times New Roman"/>
          <w:color w:val="auto"/>
          <w:sz w:val="32"/>
          <w:szCs w:val="32"/>
          <w:highlight w:val="none"/>
          <w:lang w:val="en-US" w:eastAsia="zh-CN"/>
        </w:rPr>
        <w:t>笔试成绩低于60分（不含60分）的，不得进入下一环节；结构化面试成绩低于60分（不含60分）的，不得进入下一环节；若考生结构化面试成绩相同，现场进行加试，加试题由专家评估组提前准备。笔试及结构化面试环节结束后按总成绩高低进行排序，排名第一者进入下一环节，在考生总成绩相同的情况下，以结构化面试成绩较高者优先录取。</w:t>
      </w:r>
      <w:r>
        <w:rPr>
          <w:rFonts w:hint="eastAsia" w:ascii="仿宋" w:hAnsi="仿宋" w:eastAsia="仿宋"/>
          <w:color w:val="auto"/>
          <w:sz w:val="32"/>
          <w:szCs w:val="32"/>
          <w:highlight w:val="none"/>
        </w:rPr>
        <w:t>期间，对考试（结构化面试或笔试）成绩有异议的，由满洲里</w:t>
      </w:r>
      <w:r>
        <w:rPr>
          <w:rFonts w:hint="eastAsia" w:ascii="仿宋" w:hAnsi="仿宋" w:eastAsia="仿宋"/>
          <w:color w:val="auto"/>
          <w:sz w:val="32"/>
          <w:szCs w:val="32"/>
          <w:highlight w:val="none"/>
          <w:lang w:val="en-US" w:eastAsia="zh-CN"/>
        </w:rPr>
        <w:t>市委政法委</w:t>
      </w:r>
      <w:r>
        <w:rPr>
          <w:rFonts w:hint="eastAsia" w:ascii="仿宋" w:hAnsi="仿宋" w:eastAsia="仿宋"/>
          <w:color w:val="auto"/>
          <w:sz w:val="32"/>
          <w:szCs w:val="32"/>
          <w:highlight w:val="none"/>
        </w:rPr>
        <w:t>人才引进工作领导小组和专家评估组负责解释答复或重新对有异议的应聘人员成绩进行复核认定</w:t>
      </w:r>
      <w:r>
        <w:rPr>
          <w:rFonts w:hint="eastAsia" w:ascii="仿宋" w:hAnsi="仿宋" w:eastAsia="仿宋"/>
          <w:color w:val="auto"/>
          <w:sz w:val="32"/>
          <w:szCs w:val="32"/>
          <w:highlight w:val="none"/>
          <w:lang w:eastAsia="zh-CN"/>
        </w:rPr>
        <w:t>，报市人才引进工作领导小组研究决定。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w:t>
      </w:r>
      <w:r>
        <w:rPr>
          <w:rFonts w:hint="eastAsia" w:ascii="仿宋" w:hAnsi="仿宋" w:eastAsia="仿宋"/>
          <w:color w:val="auto"/>
          <w:sz w:val="32"/>
          <w:szCs w:val="32"/>
          <w:lang w:val="en-US" w:eastAsia="zh-CN"/>
        </w:rPr>
        <w:t>市委政法委人才引进工作领导小组负责电话通知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考察工作由满洲里市委政法委人才引进工作领导小组负责组织实施。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w:t>
      </w:r>
      <w:r>
        <w:rPr>
          <w:rFonts w:hint="eastAsia" w:ascii="仿宋" w:hAnsi="仿宋" w:eastAsia="仿宋"/>
          <w:color w:val="auto"/>
          <w:sz w:val="32"/>
          <w:szCs w:val="32"/>
          <w:lang w:val="en-US" w:eastAsia="zh-CN"/>
        </w:rPr>
        <w:t>市委政法委</w:t>
      </w:r>
      <w:r>
        <w:rPr>
          <w:rFonts w:hint="eastAsia" w:ascii="仿宋" w:hAnsi="仿宋" w:eastAsia="仿宋" w:cs="仿宋_GB2312"/>
          <w:color w:val="auto"/>
          <w:sz w:val="32"/>
          <w:szCs w:val="32"/>
        </w:rPr>
        <w:t>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w:t>
      </w:r>
      <w:r>
        <w:rPr>
          <w:rFonts w:hint="eastAsia" w:ascii="仿宋" w:hAnsi="仿宋" w:eastAsia="仿宋"/>
          <w:color w:val="auto"/>
          <w:sz w:val="32"/>
          <w:szCs w:val="32"/>
          <w:lang w:val="en-US" w:eastAsia="zh-CN"/>
        </w:rPr>
        <w:t>市委政法委</w:t>
      </w:r>
      <w:r>
        <w:rPr>
          <w:rFonts w:hint="eastAsia" w:ascii="仿宋" w:hAnsi="仿宋" w:eastAsia="仿宋" w:cs="仿宋_GB2312"/>
          <w:color w:val="auto"/>
          <w:sz w:val="32"/>
          <w:szCs w:val="32"/>
        </w:rPr>
        <w:t>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6262686</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lang w:val="en-US" w:eastAsia="zh-CN"/>
        </w:rPr>
        <w:t>6262149</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w:t>
      </w:r>
      <w:r>
        <w:rPr>
          <w:rFonts w:hint="eastAsia" w:ascii="仿宋" w:hAnsi="仿宋" w:eastAsia="仿宋"/>
          <w:color w:val="auto"/>
          <w:sz w:val="32"/>
          <w:szCs w:val="32"/>
          <w:lang w:val="en-US" w:eastAsia="zh-CN"/>
        </w:rPr>
        <w:t>市委政法委</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w:t>
      </w:r>
      <w:r>
        <w:rPr>
          <w:rFonts w:hint="eastAsia" w:ascii="仿宋" w:hAnsi="仿宋" w:eastAsia="仿宋"/>
          <w:color w:val="auto"/>
          <w:sz w:val="32"/>
          <w:szCs w:val="32"/>
          <w:lang w:val="en-US" w:eastAsia="zh-CN"/>
        </w:rPr>
        <w:t>市委政法委</w:t>
      </w:r>
      <w:r>
        <w:rPr>
          <w:rFonts w:hint="eastAsia" w:ascii="仿宋" w:hAnsi="仿宋" w:eastAsia="仿宋" w:cs="仿宋_GB2312"/>
          <w:color w:val="auto"/>
          <w:sz w:val="32"/>
          <w:szCs w:val="32"/>
        </w:rPr>
        <w:t>所属事业单位</w:t>
      </w:r>
      <w:r>
        <w:rPr>
          <w:rFonts w:hint="eastAsia" w:ascii="仿宋" w:hAnsi="仿宋" w:eastAsia="仿宋" w:cs="仿宋_GB2312"/>
          <w:color w:val="auto"/>
          <w:sz w:val="32"/>
          <w:szCs w:val="32"/>
          <w:lang w:val="en-US" w:eastAsia="zh-CN"/>
        </w:rPr>
        <w:t>人才引进</w:t>
      </w:r>
      <w:r>
        <w:rPr>
          <w:rFonts w:hint="eastAsia" w:ascii="仿宋" w:hAnsi="仿宋" w:eastAsia="仿宋" w:cs="仿宋_GB2312"/>
          <w:color w:val="auto"/>
          <w:sz w:val="32"/>
          <w:szCs w:val="32"/>
        </w:rPr>
        <w:t>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ind w:firstLine="4160" w:firstLineChars="1300"/>
        <w:jc w:val="both"/>
        <w:rPr>
          <w:rFonts w:hint="default" w:ascii="仿宋" w:hAnsi="仿宋" w:eastAsia="仿宋" w:cs="仿宋_GB2312"/>
          <w:color w:val="auto"/>
          <w:sz w:val="32"/>
          <w:szCs w:val="32"/>
          <w:lang w:val="en-US"/>
        </w:rPr>
      </w:pPr>
      <w:r>
        <w:rPr>
          <w:rFonts w:hint="eastAsia" w:ascii="仿宋" w:hAnsi="仿宋" w:eastAsia="仿宋" w:cs="仿宋_GB2312"/>
          <w:color w:val="auto"/>
          <w:sz w:val="32"/>
          <w:szCs w:val="32"/>
          <w:lang w:val="en-US" w:eastAsia="zh-CN"/>
        </w:rPr>
        <w:t>中共</w:t>
      </w:r>
      <w:r>
        <w:rPr>
          <w:rFonts w:hint="eastAsia" w:ascii="仿宋" w:hAnsi="仿宋" w:eastAsia="仿宋" w:cs="仿宋_GB2312"/>
          <w:color w:val="auto"/>
          <w:sz w:val="32"/>
          <w:szCs w:val="32"/>
        </w:rPr>
        <w:t>满洲里</w:t>
      </w:r>
      <w:r>
        <w:rPr>
          <w:rFonts w:hint="eastAsia" w:ascii="仿宋" w:hAnsi="仿宋" w:eastAsia="仿宋"/>
          <w:color w:val="auto"/>
          <w:sz w:val="32"/>
          <w:szCs w:val="32"/>
          <w:lang w:val="en-US" w:eastAsia="zh-CN"/>
        </w:rPr>
        <w:t>市委政法委员会</w:t>
      </w:r>
    </w:p>
    <w:p>
      <w:pPr>
        <w:keepNext w:val="0"/>
        <w:keepLines w:val="0"/>
        <w:pageBreakBefore w:val="0"/>
        <w:widowControl w:val="0"/>
        <w:kinsoku/>
        <w:overflowPunct/>
        <w:topLinePunct w:val="0"/>
        <w:autoSpaceDE/>
        <w:autoSpaceDN/>
        <w:bidi w:val="0"/>
        <w:adjustRightInd/>
        <w:spacing w:line="540" w:lineRule="exact"/>
        <w:ind w:firstLine="4800" w:firstLineChars="15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2"/>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713"/>
        <w:gridCol w:w="1357"/>
        <w:gridCol w:w="666"/>
        <w:gridCol w:w="436"/>
        <w:gridCol w:w="539"/>
        <w:gridCol w:w="686"/>
        <w:gridCol w:w="492"/>
        <w:gridCol w:w="1316"/>
        <w:gridCol w:w="1372"/>
        <w:gridCol w:w="2237"/>
        <w:gridCol w:w="1536"/>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lang w:val="en-US" w:eastAsia="zh-CN"/>
              </w:rPr>
              <w:t>中共满洲里市委政法委员会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lang w:val="en-US" w:eastAsia="zh-CN"/>
              </w:rPr>
              <w:t>社会治理中心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lang w:val="en-US" w:eastAsia="zh-CN"/>
              </w:rPr>
              <w:t>法律事务岗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国家统招全日制普通高校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学士</w:t>
            </w:r>
            <w:r>
              <w:rPr>
                <w:rFonts w:hint="eastAsia" w:ascii="宋体" w:hAnsi="宋体" w:cs="宋体"/>
                <w:color w:val="000000"/>
                <w:kern w:val="0"/>
                <w:sz w:val="22"/>
                <w:szCs w:val="22"/>
                <w:highlight w:val="none"/>
                <w:lang w:eastAsia="zh-CN"/>
              </w:rPr>
              <w:t>学位</w:t>
            </w:r>
            <w:r>
              <w:rPr>
                <w:rFonts w:hint="eastAsia" w:ascii="宋体" w:hAnsi="宋体" w:cs="宋体"/>
                <w:color w:val="000000"/>
                <w:kern w:val="0"/>
                <w:sz w:val="22"/>
                <w:szCs w:val="22"/>
                <w:highlight w:val="none"/>
              </w:rPr>
              <w:t>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法学类（0301）、新闻传播类（0503）、中国语言文学类（0501）</w:t>
            </w:r>
          </w:p>
          <w:p>
            <w:pPr>
              <w:widowControl/>
              <w:jc w:val="center"/>
              <w:textAlignment w:val="center"/>
              <w:rPr>
                <w:rFonts w:hint="eastAsia" w:ascii="宋体" w:hAnsi="宋体" w:eastAsia="宋体" w:cs="宋体"/>
                <w:color w:val="000000"/>
                <w:kern w:val="2"/>
                <w:sz w:val="22"/>
                <w:szCs w:val="22"/>
                <w:highlight w:val="none"/>
                <w:lang w:val="en-US" w:eastAsia="zh-CN" w:bidi="ar-SA"/>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imes New Roman" w:hAnsi="Times New Roman" w:eastAsia="宋体" w:cs="Times New Roman"/>
                <w:kern w:val="2"/>
                <w:sz w:val="21"/>
                <w:szCs w:val="24"/>
                <w:highlight w:val="none"/>
                <w:lang w:val="en-US" w:eastAsia="zh-CN" w:bidi="ar-SA"/>
              </w:rPr>
            </w:pPr>
            <w:r>
              <w:rPr>
                <w:rFonts w:hint="eastAsia" w:ascii="宋体" w:hAnsi="宋体" w:cs="宋体"/>
                <w:color w:val="000000"/>
                <w:kern w:val="0"/>
                <w:sz w:val="22"/>
                <w:szCs w:val="22"/>
                <w:highlight w:val="none"/>
                <w:lang w:val="en-US" w:eastAsia="zh-CN"/>
              </w:rPr>
              <w:t>全日制本科生不超过35周岁，硕士研究生不超过40周岁，博士研究生原则上不超过45周岁</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2"/>
                <w:szCs w:val="22"/>
                <w:highlight w:val="none"/>
                <w:lang w:val="en-US" w:eastAsia="zh-CN"/>
              </w:rPr>
              <w:t>本科生报考应具有一流大学、一流学科建设高校或原“985”“211”高校相关专业全日制本科学历，并取得相应学位；研究生学历报考应具有相关专业全日制研究生学历，并取得相应的硕士及以上学位。</w:t>
            </w:r>
            <w:bookmarkStart w:id="0" w:name="_GoBack"/>
            <w:bookmarkEnd w:id="0"/>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张潇</w:t>
            </w:r>
          </w:p>
          <w:p>
            <w:pPr>
              <w:bidi w:val="0"/>
              <w:jc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lang w:val="en-US" w:eastAsia="zh-CN"/>
              </w:rPr>
              <w:t>0470-6262686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lang w:val="en-US" w:eastAsia="zh-CN"/>
              </w:rPr>
              <w:t>zfwzzb660@163.com</w:t>
            </w:r>
          </w:p>
        </w:tc>
      </w:tr>
    </w:tbl>
    <w:p>
      <w:pPr>
        <w:snapToGrid w:val="0"/>
        <w:jc w:val="center"/>
        <w:rPr>
          <w:rFonts w:ascii="方正小标宋简体" w:hAnsi="方正小标宋简体" w:eastAsia="方正小标宋简体" w:cs="方正小标宋简体"/>
          <w:color w:val="auto"/>
          <w:sz w:val="48"/>
          <w:szCs w:val="48"/>
        </w:rPr>
      </w:pPr>
    </w:p>
    <w:p>
      <w:pPr>
        <w:pStyle w:val="2"/>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w:t>
            </w:r>
            <w:r>
              <w:rPr>
                <w:rFonts w:hint="eastAsia" w:ascii="方正小标宋简体" w:hAnsi="宋体" w:eastAsia="方正小标宋简体" w:cs="宋体"/>
                <w:color w:val="auto"/>
                <w:kern w:val="0"/>
                <w:sz w:val="40"/>
                <w:szCs w:val="40"/>
                <w:lang w:val="en-US" w:eastAsia="zh-CN"/>
              </w:rPr>
              <w:t>市委政法委</w:t>
            </w:r>
            <w:r>
              <w:rPr>
                <w:rFonts w:hint="eastAsia" w:ascii="方正小标宋简体" w:hAnsi="宋体" w:eastAsia="方正小标宋简体" w:cs="宋体"/>
                <w:color w:val="auto"/>
                <w:kern w:val="0"/>
                <w:sz w:val="40"/>
                <w:szCs w:val="40"/>
              </w:rPr>
              <w:t>所属事业单位</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lang w:val="en-US" w:eastAsia="zh-CN"/>
              </w:rPr>
              <w:t>人才引进</w:t>
            </w:r>
            <w:r>
              <w:rPr>
                <w:rFonts w:hint="eastAsia" w:ascii="方正小标宋简体" w:hAnsi="宋体" w:eastAsia="方正小标宋简体" w:cs="宋体"/>
                <w:color w:val="auto"/>
                <w:kern w:val="0"/>
                <w:sz w:val="40"/>
                <w:szCs w:val="40"/>
              </w:rPr>
              <w:t>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w:t>
      </w:r>
      <w:r>
        <w:rPr>
          <w:rFonts w:hint="eastAsia" w:ascii="仿宋" w:hAnsi="仿宋" w:eastAsia="仿宋"/>
          <w:color w:val="auto"/>
          <w:sz w:val="32"/>
          <w:szCs w:val="32"/>
          <w:lang w:val="en-US" w:eastAsia="zh-CN"/>
        </w:rPr>
        <w:t>市委政法委</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B00A36"/>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0A232D"/>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BE4F65"/>
    <w:rsid w:val="50CC21E5"/>
    <w:rsid w:val="512C5AEB"/>
    <w:rsid w:val="51844B18"/>
    <w:rsid w:val="51C03390"/>
    <w:rsid w:val="51FA75DE"/>
    <w:rsid w:val="52D25D57"/>
    <w:rsid w:val="52D90E94"/>
    <w:rsid w:val="53FF6C58"/>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5FAA769A"/>
    <w:rsid w:val="601616A0"/>
    <w:rsid w:val="602D2580"/>
    <w:rsid w:val="605E6476"/>
    <w:rsid w:val="6162299C"/>
    <w:rsid w:val="61897F29"/>
    <w:rsid w:val="61E77BAD"/>
    <w:rsid w:val="62A10326"/>
    <w:rsid w:val="62BF00A6"/>
    <w:rsid w:val="62E80C7F"/>
    <w:rsid w:val="62EF200D"/>
    <w:rsid w:val="6343411C"/>
    <w:rsid w:val="643D1673"/>
    <w:rsid w:val="64D16632"/>
    <w:rsid w:val="65736F26"/>
    <w:rsid w:val="65F52031"/>
    <w:rsid w:val="65F54CBD"/>
    <w:rsid w:val="66206866"/>
    <w:rsid w:val="66471BF6"/>
    <w:rsid w:val="666004F6"/>
    <w:rsid w:val="66630D48"/>
    <w:rsid w:val="66AA4699"/>
    <w:rsid w:val="66B71DB0"/>
    <w:rsid w:val="673C2FD6"/>
    <w:rsid w:val="68460921"/>
    <w:rsid w:val="688E0B3C"/>
    <w:rsid w:val="68D21D93"/>
    <w:rsid w:val="69145367"/>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6AB23E5"/>
    <w:rsid w:val="77BC7F2D"/>
    <w:rsid w:val="79584959"/>
    <w:rsid w:val="79975481"/>
    <w:rsid w:val="79B75489"/>
    <w:rsid w:val="7A396538"/>
    <w:rsid w:val="7A74131E"/>
    <w:rsid w:val="7A7D216D"/>
    <w:rsid w:val="7AEA338E"/>
    <w:rsid w:val="7B071EC0"/>
    <w:rsid w:val="7B7A118C"/>
    <w:rsid w:val="7CD10A13"/>
    <w:rsid w:val="7CF36423"/>
    <w:rsid w:val="7D71201C"/>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5186</Words>
  <Characters>5477</Characters>
  <Lines>0</Lines>
  <Paragraphs>0</Paragraphs>
  <TotalTime>33</TotalTime>
  <ScaleCrop>false</ScaleCrop>
  <LinksUpToDate>false</LinksUpToDate>
  <CharactersWithSpaces>5619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2023-05-09T01:20:00Z</cp:lastPrinted>
  <dcterms:modified xsi:type="dcterms:W3CDTF">2023-05-19T02:42:49Z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