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东莞市残疾人康复中心</w:t>
      </w: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上半年自主公开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招聘聘用人员岗位表</w:t>
      </w:r>
    </w:p>
    <w:tbl>
      <w:tblPr>
        <w:tblStyle w:val="6"/>
        <w:tblpPr w:leftFromText="180" w:rightFromText="180" w:vertAnchor="text" w:horzAnchor="page" w:tblpX="1262" w:tblpY="675"/>
        <w:tblOverlap w:val="never"/>
        <w:tblW w:w="146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58"/>
        <w:gridCol w:w="1281"/>
        <w:gridCol w:w="846"/>
        <w:gridCol w:w="838"/>
        <w:gridCol w:w="2740"/>
        <w:gridCol w:w="1845"/>
        <w:gridCol w:w="1600"/>
        <w:gridCol w:w="3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4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65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岗位名称</w:t>
            </w:r>
          </w:p>
        </w:tc>
        <w:tc>
          <w:tcPr>
            <w:tcW w:w="128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岗位类别</w:t>
            </w:r>
          </w:p>
        </w:tc>
        <w:tc>
          <w:tcPr>
            <w:tcW w:w="84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岗位代码</w:t>
            </w:r>
          </w:p>
        </w:tc>
        <w:tc>
          <w:tcPr>
            <w:tcW w:w="83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人数</w:t>
            </w:r>
          </w:p>
        </w:tc>
        <w:tc>
          <w:tcPr>
            <w:tcW w:w="274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专业</w:t>
            </w:r>
          </w:p>
        </w:tc>
        <w:tc>
          <w:tcPr>
            <w:tcW w:w="184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学历学位</w:t>
            </w:r>
          </w:p>
        </w:tc>
        <w:tc>
          <w:tcPr>
            <w:tcW w:w="160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技能</w:t>
            </w:r>
          </w:p>
        </w:tc>
        <w:tc>
          <w:tcPr>
            <w:tcW w:w="324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教师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001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学前教育学（A040105）、特殊教育学（A040109）、学前教育硕士</w:t>
            </w:r>
          </w:p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（专业硕士）（A040117）、特殊教育硕士（专业硕士）（A040118）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硕士研究生</w:t>
            </w:r>
          </w:p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1600" w:type="dxa"/>
            <w:vAlign w:val="center"/>
          </w:tcPr>
          <w:p>
            <w:pPr>
              <w:tabs>
                <w:tab w:val="left" w:pos="230"/>
              </w:tabs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3242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1.40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2.以符合岗位专业条件的硕士研究生学历学位报考的，不需要职称；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40" w:lineRule="exact"/>
              <w:jc w:val="left"/>
              <w:rPr>
                <w:rFonts w:hint="default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3.以符合岗位专业条件的本科学士学历学位报考的，需持有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教育类中级及以上职称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before="63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4.具有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教师资格证。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教育学（B040101）、</w:t>
            </w:r>
          </w:p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学前教育（B040106）、特殊教育（B040108）、教育康复学（B040110）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本科学士</w:t>
            </w:r>
          </w:p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1600" w:type="dxa"/>
            <w:vAlign w:val="center"/>
          </w:tcPr>
          <w:p>
            <w:pPr>
              <w:tabs>
                <w:tab w:val="left" w:pos="230"/>
              </w:tabs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教育类中级及以上职称</w:t>
            </w:r>
          </w:p>
        </w:tc>
        <w:tc>
          <w:tcPr>
            <w:tcW w:w="3242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教师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002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教育学（B040101）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spacing w:before="63" w:beforeLines="20" w:after="32" w:afterLines="10" w:line="240" w:lineRule="exact"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学前教育（B040106）、特殊教育（B040108）、教育康复学（B040110）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、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本科学士</w:t>
            </w:r>
          </w:p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1600" w:type="dxa"/>
            <w:vAlign w:val="center"/>
          </w:tcPr>
          <w:p>
            <w:pPr>
              <w:tabs>
                <w:tab w:val="left" w:pos="230"/>
              </w:tabs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3242" w:type="dxa"/>
            <w:vMerge w:val="restart"/>
            <w:vAlign w:val="center"/>
          </w:tcPr>
          <w:p>
            <w:pPr>
              <w:spacing w:before="63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2.以符合岗位专业条件的本科学士学历学位报考的，不需要职称；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60" w:lineRule="exact"/>
              <w:jc w:val="left"/>
              <w:rPr>
                <w:rFonts w:hint="default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3.以符合岗位专业条件的大专学历报考的，需持有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教育类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及以上职称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before="63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4.具有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教师资格证。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学前教育（C040102）、特殊教育（C040118）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大专学历</w:t>
            </w:r>
          </w:p>
        </w:tc>
        <w:tc>
          <w:tcPr>
            <w:tcW w:w="1600" w:type="dxa"/>
            <w:vAlign w:val="center"/>
          </w:tcPr>
          <w:p>
            <w:pPr>
              <w:tabs>
                <w:tab w:val="left" w:pos="230"/>
              </w:tabs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教育类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及以上职称</w:t>
            </w:r>
          </w:p>
        </w:tc>
        <w:tc>
          <w:tcPr>
            <w:tcW w:w="3242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教师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003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40" w:lineRule="exact"/>
              <w:jc w:val="both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教育学（B040101）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学前教育（B040106）、特殊教育（B040108）、教育康复学（B040110）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3242" w:type="dxa"/>
            <w:vMerge w:val="restart"/>
            <w:vAlign w:val="center"/>
          </w:tcPr>
          <w:p>
            <w:pPr>
              <w:spacing w:before="63" w:beforeLines="20" w:after="32" w:afterLines="10" w:line="24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before="63" w:beforeLines="20" w:after="32" w:afterLines="10" w:line="24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2.符合岗位专业的学历条件均可报名；</w:t>
            </w:r>
          </w:p>
          <w:p>
            <w:pPr>
              <w:spacing w:before="63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3.具有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教师资格证。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学前教育（C040102）、特殊教育（C040118）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大专学历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42" w:type="dxa"/>
            <w:vMerge w:val="continue"/>
            <w:vAlign w:val="center"/>
          </w:tcPr>
          <w:p>
            <w:pPr>
              <w:spacing w:before="63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特殊教育教师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60" w:lineRule="exact"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</w:rPr>
              <w:t>特殊教育（B040108）、教育康复学（B040110）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本科学士</w:t>
            </w:r>
          </w:p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1600" w:type="dxa"/>
            <w:vAlign w:val="center"/>
          </w:tcPr>
          <w:p>
            <w:pPr>
              <w:tabs>
                <w:tab w:val="left" w:pos="230"/>
              </w:tabs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3242" w:type="dxa"/>
            <w:vMerge w:val="restart"/>
            <w:vAlign w:val="center"/>
          </w:tcPr>
          <w:p>
            <w:p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2.以符合岗位专业条件的本科学士学历学位报考的，不需要职称；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3.以符合岗位专业条件的大专学历报考的，需持有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教育类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及以上职称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before="63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4.具有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教师资格证。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</w:rPr>
              <w:t>特殊教育（C040118）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大专学历</w:t>
            </w:r>
          </w:p>
        </w:tc>
        <w:tc>
          <w:tcPr>
            <w:tcW w:w="1600" w:type="dxa"/>
            <w:vAlign w:val="center"/>
          </w:tcPr>
          <w:p>
            <w:pPr>
              <w:tabs>
                <w:tab w:val="left" w:pos="230"/>
              </w:tabs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教育类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及以上职称</w:t>
            </w:r>
          </w:p>
        </w:tc>
        <w:tc>
          <w:tcPr>
            <w:tcW w:w="3242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特殊教育教师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both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特殊教育（B040108）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本科学历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3242" w:type="dxa"/>
            <w:vMerge w:val="restart"/>
            <w:vAlign w:val="center"/>
          </w:tcPr>
          <w:p>
            <w:p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2.符合岗位专业的学历条件均可报名；</w:t>
            </w:r>
          </w:p>
          <w:p>
            <w:pPr>
              <w:spacing w:before="63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3.具有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教师资格证。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特殊教育（C040118）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大专学历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42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保健医生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内科学（A100201）、</w:t>
            </w:r>
          </w:p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儿科学（A100202）、</w:t>
            </w:r>
          </w:p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康复医学与理疗学（A100215）、</w:t>
            </w:r>
          </w:p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内科学硕士（专业硕士）（A100219）、</w:t>
            </w:r>
          </w:p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儿科学硕士（专业硕士）（A100220）、</w:t>
            </w:r>
          </w:p>
          <w:p>
            <w:pPr>
              <w:spacing w:before="63" w:beforeLines="20" w:after="32" w:afterLines="10" w:line="2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康复医学与理疗学硕士（专业硕士）（A100233）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硕士研究生</w:t>
            </w:r>
          </w:p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160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3242" w:type="dxa"/>
            <w:vMerge w:val="restart"/>
            <w:vAlign w:val="center"/>
          </w:tcPr>
          <w:p>
            <w:p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1.40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2.以符合岗位专业条件的硕士研究生学历学位报考的，不需要职称；</w:t>
            </w:r>
          </w:p>
          <w:p>
            <w:pPr>
              <w:numPr>
                <w:ilvl w:val="-1"/>
                <w:numId w:val="0"/>
              </w:num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3.以符合岗位专业条件的本科学士学历学位报考的，需持有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儿科主治医师或内科主治医师中级及以上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职称；</w:t>
            </w:r>
          </w:p>
          <w:p>
            <w:p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4.具有医师资格证、医师执业证。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临床医学（B100301）、儿科学（B100307）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本科学士</w:t>
            </w:r>
          </w:p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160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儿科主治医师或内科主治医师中级及以上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3242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6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58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保健医生</w:t>
            </w:r>
          </w:p>
        </w:tc>
        <w:tc>
          <w:tcPr>
            <w:tcW w:w="1281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38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临床医学（B100301）、儿科学（B100307）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本科学士</w:t>
            </w:r>
          </w:p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60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3242" w:type="dxa"/>
            <w:vAlign w:val="center"/>
          </w:tcPr>
          <w:p>
            <w:pPr>
              <w:spacing w:before="63" w:beforeLines="20" w:after="32" w:afterLines="10" w:line="22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before="63" w:beforeLines="20" w:after="32" w:afterLines="10" w:line="22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2.具有医师资格证、医师执业证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康复治疗师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008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both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康复治疗学（B100405）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3242" w:type="dxa"/>
            <w:vMerge w:val="restart"/>
            <w:vAlign w:val="center"/>
          </w:tcPr>
          <w:p>
            <w:p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before="63" w:beforeLines="20" w:after="32" w:afterLines="10" w:line="260" w:lineRule="exact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2.符合岗位专业的学历条件均可报名。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康复治疗技术（C100301）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大专学历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42" w:type="dxa"/>
            <w:vMerge w:val="continue"/>
            <w:vAlign w:val="center"/>
          </w:tcPr>
          <w:p>
            <w:pPr>
              <w:spacing w:before="63" w:beforeLines="20" w:after="32" w:afterLines="10" w:line="220" w:lineRule="exact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6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658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保育员</w:t>
            </w:r>
          </w:p>
        </w:tc>
        <w:tc>
          <w:tcPr>
            <w:tcW w:w="1281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第六类</w:t>
            </w:r>
          </w:p>
        </w:tc>
        <w:tc>
          <w:tcPr>
            <w:tcW w:w="846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38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0" w:type="dxa"/>
            <w:vAlign w:val="center"/>
          </w:tcPr>
          <w:p>
            <w:pPr>
              <w:spacing w:before="63" w:beforeLines="20" w:after="32" w:afterLines="10" w:line="22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22222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845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</w:rPr>
              <w:t>高中或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600" w:type="dxa"/>
            <w:vAlign w:val="center"/>
          </w:tcPr>
          <w:p>
            <w:pPr>
              <w:spacing w:before="63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3242" w:type="dxa"/>
            <w:vAlign w:val="center"/>
          </w:tcPr>
          <w:p>
            <w:pPr>
              <w:spacing w:before="63" w:beforeLines="20" w:after="32" w:afterLines="10" w:line="22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43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838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42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spacing w:line="240" w:lineRule="auto"/>
        <w:rPr>
          <w:rFonts w:eastAsia="仿宋_GB2312"/>
          <w:sz w:val="31"/>
          <w:szCs w:val="31"/>
          <w:highlight w:val="none"/>
        </w:rPr>
      </w:pPr>
      <w:r>
        <w:rPr>
          <w:rFonts w:hint="eastAsia"/>
          <w:highlight w:val="none"/>
        </w:rPr>
        <w:t>备注：年龄计算截止到</w:t>
      </w:r>
      <w:r>
        <w:rPr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/>
          <w:highlight w:val="none"/>
        </w:rPr>
        <w:t>日。</w:t>
      </w:r>
      <w:bookmarkStart w:id="0" w:name="_GoBack"/>
      <w:bookmarkEnd w:id="0"/>
    </w:p>
    <w:sectPr>
      <w:footerReference r:id="rId3" w:type="default"/>
      <w:pgSz w:w="16838" w:h="11906" w:orient="landscape"/>
      <w:pgMar w:top="340" w:right="1440" w:bottom="283" w:left="1440" w:header="851" w:footer="567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40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lkMDM1MzI4ZDQxZGJjMGU4OGM1ZWMyYmVjNDU3NTMifQ=="/>
  </w:docVars>
  <w:rsids>
    <w:rsidRoot w:val="0068451D"/>
    <w:rsid w:val="00017381"/>
    <w:rsid w:val="001C6296"/>
    <w:rsid w:val="00244583"/>
    <w:rsid w:val="005C332B"/>
    <w:rsid w:val="00683917"/>
    <w:rsid w:val="0068451D"/>
    <w:rsid w:val="008555F9"/>
    <w:rsid w:val="008F10A7"/>
    <w:rsid w:val="00D27AC0"/>
    <w:rsid w:val="01DE3F9E"/>
    <w:rsid w:val="02DA7026"/>
    <w:rsid w:val="041D79F9"/>
    <w:rsid w:val="04943E7B"/>
    <w:rsid w:val="055F153B"/>
    <w:rsid w:val="06772C90"/>
    <w:rsid w:val="0B501330"/>
    <w:rsid w:val="0CEA2AF1"/>
    <w:rsid w:val="0F044282"/>
    <w:rsid w:val="0F6B6BAC"/>
    <w:rsid w:val="113450C7"/>
    <w:rsid w:val="11E12C61"/>
    <w:rsid w:val="12597E6A"/>
    <w:rsid w:val="12A2206F"/>
    <w:rsid w:val="158A3ECC"/>
    <w:rsid w:val="15AE6458"/>
    <w:rsid w:val="15E79105"/>
    <w:rsid w:val="166A07E2"/>
    <w:rsid w:val="17A47F8C"/>
    <w:rsid w:val="1828045F"/>
    <w:rsid w:val="190C23A4"/>
    <w:rsid w:val="19F100C4"/>
    <w:rsid w:val="1A065E3F"/>
    <w:rsid w:val="1A756224"/>
    <w:rsid w:val="1C327B16"/>
    <w:rsid w:val="1C9B12FC"/>
    <w:rsid w:val="1E030B35"/>
    <w:rsid w:val="1E7F2491"/>
    <w:rsid w:val="1E803E60"/>
    <w:rsid w:val="1FD7B9C6"/>
    <w:rsid w:val="20E21B80"/>
    <w:rsid w:val="21660056"/>
    <w:rsid w:val="21664758"/>
    <w:rsid w:val="21D51D9A"/>
    <w:rsid w:val="225F6048"/>
    <w:rsid w:val="227C59F7"/>
    <w:rsid w:val="239B0E60"/>
    <w:rsid w:val="23AB6760"/>
    <w:rsid w:val="242319A3"/>
    <w:rsid w:val="256E59C9"/>
    <w:rsid w:val="25E113F6"/>
    <w:rsid w:val="27AB5E18"/>
    <w:rsid w:val="281E2A69"/>
    <w:rsid w:val="29DC69C3"/>
    <w:rsid w:val="2AC13B31"/>
    <w:rsid w:val="2B2874ED"/>
    <w:rsid w:val="2DB5B727"/>
    <w:rsid w:val="2F852E51"/>
    <w:rsid w:val="31861AF5"/>
    <w:rsid w:val="31C07278"/>
    <w:rsid w:val="32637BCF"/>
    <w:rsid w:val="329E109B"/>
    <w:rsid w:val="33750523"/>
    <w:rsid w:val="34A21649"/>
    <w:rsid w:val="34D4617C"/>
    <w:rsid w:val="35CD4E62"/>
    <w:rsid w:val="35EF3668"/>
    <w:rsid w:val="36665632"/>
    <w:rsid w:val="3745A1B4"/>
    <w:rsid w:val="37D799F8"/>
    <w:rsid w:val="380138D5"/>
    <w:rsid w:val="39F679F3"/>
    <w:rsid w:val="3A1E5D66"/>
    <w:rsid w:val="3B8E7D3D"/>
    <w:rsid w:val="3BDCCA7D"/>
    <w:rsid w:val="3C7315DC"/>
    <w:rsid w:val="3C7C9E02"/>
    <w:rsid w:val="3CAC5876"/>
    <w:rsid w:val="3D722091"/>
    <w:rsid w:val="3E0B5852"/>
    <w:rsid w:val="3E2245A8"/>
    <w:rsid w:val="3E556CE2"/>
    <w:rsid w:val="3E6F29A7"/>
    <w:rsid w:val="3EF64A95"/>
    <w:rsid w:val="3EFDCF9C"/>
    <w:rsid w:val="3F801771"/>
    <w:rsid w:val="40854466"/>
    <w:rsid w:val="40AE3F2B"/>
    <w:rsid w:val="41A82AE9"/>
    <w:rsid w:val="43AB20C9"/>
    <w:rsid w:val="443E6F82"/>
    <w:rsid w:val="451851EA"/>
    <w:rsid w:val="497FCCCE"/>
    <w:rsid w:val="4B2845CC"/>
    <w:rsid w:val="4B410D22"/>
    <w:rsid w:val="4DE07BD1"/>
    <w:rsid w:val="4F89745A"/>
    <w:rsid w:val="4FF358A0"/>
    <w:rsid w:val="5075308D"/>
    <w:rsid w:val="511C0650"/>
    <w:rsid w:val="51640797"/>
    <w:rsid w:val="520C0A90"/>
    <w:rsid w:val="526D56C0"/>
    <w:rsid w:val="52AFE55C"/>
    <w:rsid w:val="531F2322"/>
    <w:rsid w:val="53871321"/>
    <w:rsid w:val="570B4F0A"/>
    <w:rsid w:val="577D3822"/>
    <w:rsid w:val="58496521"/>
    <w:rsid w:val="592616D2"/>
    <w:rsid w:val="5B3A7AB8"/>
    <w:rsid w:val="5BDF5DE5"/>
    <w:rsid w:val="5C0348F8"/>
    <w:rsid w:val="5C54188A"/>
    <w:rsid w:val="5CF874DA"/>
    <w:rsid w:val="5EF0076B"/>
    <w:rsid w:val="5F224477"/>
    <w:rsid w:val="5FF058BC"/>
    <w:rsid w:val="60DF4288"/>
    <w:rsid w:val="610A41E5"/>
    <w:rsid w:val="63156785"/>
    <w:rsid w:val="63304091"/>
    <w:rsid w:val="64571DC9"/>
    <w:rsid w:val="64A56924"/>
    <w:rsid w:val="657D9886"/>
    <w:rsid w:val="65C41D30"/>
    <w:rsid w:val="66150795"/>
    <w:rsid w:val="66DF5172"/>
    <w:rsid w:val="671A5404"/>
    <w:rsid w:val="674D1CF7"/>
    <w:rsid w:val="67CF730F"/>
    <w:rsid w:val="68AF32F1"/>
    <w:rsid w:val="68F74195"/>
    <w:rsid w:val="695B3990"/>
    <w:rsid w:val="6C0027DA"/>
    <w:rsid w:val="6EAA062E"/>
    <w:rsid w:val="6EE64473"/>
    <w:rsid w:val="6F9D7480"/>
    <w:rsid w:val="6FFDEB21"/>
    <w:rsid w:val="6FFFD490"/>
    <w:rsid w:val="71597D19"/>
    <w:rsid w:val="74146CD4"/>
    <w:rsid w:val="748F26AF"/>
    <w:rsid w:val="75CD32F2"/>
    <w:rsid w:val="76FEAB7C"/>
    <w:rsid w:val="77457CAD"/>
    <w:rsid w:val="775566E2"/>
    <w:rsid w:val="776B1BCE"/>
    <w:rsid w:val="77DFEC35"/>
    <w:rsid w:val="77F37378"/>
    <w:rsid w:val="78BA1957"/>
    <w:rsid w:val="7A1C2E3C"/>
    <w:rsid w:val="7B025F33"/>
    <w:rsid w:val="7BFB5B86"/>
    <w:rsid w:val="7CF515FA"/>
    <w:rsid w:val="7F692067"/>
    <w:rsid w:val="876EEE75"/>
    <w:rsid w:val="958F4FC4"/>
    <w:rsid w:val="9F77427A"/>
    <w:rsid w:val="B1F92BA7"/>
    <w:rsid w:val="B77D5198"/>
    <w:rsid w:val="B9519C70"/>
    <w:rsid w:val="B9B7C28E"/>
    <w:rsid w:val="BD5383DF"/>
    <w:rsid w:val="BD565E0C"/>
    <w:rsid w:val="BF7D8727"/>
    <w:rsid w:val="D57BB333"/>
    <w:rsid w:val="D7FE5603"/>
    <w:rsid w:val="DA6D6894"/>
    <w:rsid w:val="DDF63A19"/>
    <w:rsid w:val="DFFA341E"/>
    <w:rsid w:val="EBF6B375"/>
    <w:rsid w:val="EBFFDC5D"/>
    <w:rsid w:val="EF3738CB"/>
    <w:rsid w:val="EF96B172"/>
    <w:rsid w:val="EFF7E80F"/>
    <w:rsid w:val="F5B357AE"/>
    <w:rsid w:val="F5BF3549"/>
    <w:rsid w:val="F7DE1085"/>
    <w:rsid w:val="F7FBD91F"/>
    <w:rsid w:val="F9FF3B10"/>
    <w:rsid w:val="FB7D9387"/>
    <w:rsid w:val="FBBF1C9C"/>
    <w:rsid w:val="FBEFCC91"/>
    <w:rsid w:val="FBFB0553"/>
    <w:rsid w:val="FCDD4FB1"/>
    <w:rsid w:val="FDEC7E4B"/>
    <w:rsid w:val="FE77F023"/>
    <w:rsid w:val="FF2B9A68"/>
    <w:rsid w:val="FF7D1B32"/>
    <w:rsid w:val="FFBEE109"/>
    <w:rsid w:val="FFFD7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12115</Words>
  <Characters>12499</Characters>
  <Lines>92</Lines>
  <Paragraphs>26</Paragraphs>
  <TotalTime>4</TotalTime>
  <ScaleCrop>false</ScaleCrop>
  <LinksUpToDate>false</LinksUpToDate>
  <CharactersWithSpaces>12801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uos</cp:lastModifiedBy>
  <cp:lastPrinted>2023-05-19T09:17:00Z</cp:lastPrinted>
  <dcterms:modified xsi:type="dcterms:W3CDTF">2023-05-30T17:55:53Z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7F7F2B58272D4D6E88382FAE378400D7</vt:lpwstr>
  </property>
</Properties>
</file>