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360" w:lineRule="auto"/>
        <w:ind w:firstLine="720" w:firstLineChars="200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</w:rPr>
        <w:t>长沙市市场监督管理局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公开招聘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普通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雇员岗位表</w:t>
      </w:r>
    </w:p>
    <w:tbl>
      <w:tblPr>
        <w:tblStyle w:val="4"/>
        <w:tblW w:w="14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3"/>
        <w:gridCol w:w="1134"/>
        <w:gridCol w:w="1100"/>
        <w:gridCol w:w="1650"/>
        <w:gridCol w:w="1416"/>
        <w:gridCol w:w="1717"/>
        <w:gridCol w:w="3220"/>
        <w:gridCol w:w="187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招聘岗位</w:t>
            </w:r>
          </w:p>
        </w:tc>
        <w:tc>
          <w:tcPr>
            <w:tcW w:w="11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计划</w:t>
            </w:r>
          </w:p>
        </w:tc>
        <w:tc>
          <w:tcPr>
            <w:tcW w:w="8003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岗位条件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考核方式</w:t>
            </w:r>
          </w:p>
        </w:tc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232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年龄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学历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所学专业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其他</w:t>
            </w:r>
          </w:p>
        </w:tc>
        <w:tc>
          <w:tcPr>
            <w:tcW w:w="18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2" w:hRule="atLeast"/>
          <w:jc w:val="center"/>
        </w:trPr>
        <w:tc>
          <w:tcPr>
            <w:tcW w:w="11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长沙市市场监督管理局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企业信息查询岗位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岁以下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right="-23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工商管理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专业</w:t>
            </w:r>
          </w:p>
        </w:tc>
        <w:tc>
          <w:tcPr>
            <w:tcW w:w="3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ind w:right="-23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熟练操作办公软件，有一定文字功底。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30人以内采取结构化面试；30人以上采取笔试、面试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应届毕业生</w:t>
            </w:r>
          </w:p>
        </w:tc>
      </w:tr>
    </w:tbl>
    <w:p>
      <w:pPr>
        <w:spacing w:line="56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5760" w:firstLineChars="1800"/>
        <w:rPr>
          <w:rFonts w:hint="eastAsia" w:ascii="仿宋" w:eastAsia="仿宋_GB2312" w:cs="仿宋"/>
          <w:color w:val="auto"/>
          <w:kern w:val="0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70C5E"/>
    <w:rsid w:val="103C11E3"/>
    <w:rsid w:val="43CC3B08"/>
    <w:rsid w:val="5757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ok Antiqua" w:hAnsi="Book Antiqua" w:eastAsia="宋体" w:cs="Book Antiqu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2023-06-05T06:16:00Z</dcterms:created>
  <dc:creator>唐敏</dc:creator>
  <cp:lastModifiedBy>唐敏</cp:lastModifiedBy>
  <dcterms:modified xsi:type="dcterms:W3CDTF">2023-06-05T06:56:59Z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