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1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88"/>
        <w:gridCol w:w="862"/>
        <w:gridCol w:w="585"/>
        <w:gridCol w:w="570"/>
        <w:gridCol w:w="1043"/>
        <w:gridCol w:w="697"/>
        <w:gridCol w:w="4072"/>
        <w:gridCol w:w="978"/>
        <w:gridCol w:w="1608"/>
        <w:gridCol w:w="1200"/>
        <w:gridCol w:w="8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16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2023年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广汉市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事业单位公开考核招聘工作员岗位表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名额</w:t>
            </w:r>
          </w:p>
        </w:tc>
        <w:tc>
          <w:tcPr>
            <w:tcW w:w="83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招聘岗位具体要求条件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备注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001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广汉市国有资产监督管理和金融工作局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广汉市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国有资产经营中心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管理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硕士研究生及以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上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与学历相对应的学位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32"/>
                <w:lang w:val="en-US" w:eastAsia="zh-CN" w:bidi="ar-SA"/>
              </w:rPr>
              <w:t>金融（学）专业、税务专业、资产评估专业、审计专业、工商管理专业、会计（学）专业、理论经济学专业、政治经济学专业、西方经济学专业、应用经济学专业、国民经济学专业、区域经济学专业、财政学专业、产业经济学专业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35岁以下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在该单位服务满5年(含试用期)方可调（流）动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0838-5957028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00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广汉市国有资产监督管理和金融工作局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广汉市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国有资产经营中心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管理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硕士研究生及以上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与学历相对应的学位</w:t>
            </w:r>
          </w:p>
        </w:tc>
        <w:tc>
          <w:tcPr>
            <w:tcW w:w="4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32"/>
                <w:lang w:val="en-US" w:eastAsia="zh-CN" w:bidi="ar-SA"/>
              </w:rPr>
              <w:t>法律专业、法律（法学）专业、法律（非法学）专业、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法学</w:t>
            </w:r>
            <w:r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32"/>
                <w:lang w:val="en-US" w:eastAsia="zh-CN" w:bidi="ar-SA"/>
              </w:rPr>
              <w:t>专业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、法律史</w:t>
            </w:r>
            <w:r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32"/>
                <w:lang w:val="en-US" w:eastAsia="zh-CN" w:bidi="ar-SA"/>
              </w:rPr>
              <w:t>专业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、民商法学</w:t>
            </w:r>
            <w:r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32"/>
                <w:lang w:val="en-US" w:eastAsia="zh-CN" w:bidi="ar-SA"/>
              </w:rPr>
              <w:t>专业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、经济法学</w:t>
            </w:r>
            <w:r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32"/>
                <w:lang w:val="en-US" w:eastAsia="zh-CN" w:bidi="ar-SA"/>
              </w:rPr>
              <w:t>专业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35岁以下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在该单位服务满5年(含试用期)方可调（流）动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0838-5957028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广汉市国有资产监督管理和金融工作局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广汉市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国有资产经营中心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管理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硕士研究生及以上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与学历相对应的学位</w:t>
            </w:r>
          </w:p>
        </w:tc>
        <w:tc>
          <w:tcPr>
            <w:tcW w:w="4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32"/>
                <w:lang w:val="en-US" w:eastAsia="zh-CN" w:bidi="ar-SA"/>
              </w:rPr>
              <w:t>政治学专业、政治学理论（专业、中共党史专业、马克思主义理论专业、中国语言文学专业、汉语言文学学专业、新闻传播学专业、新闻学专业、传播学专业、新闻与传播专业、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32"/>
                <w:lang w:val="en-US" w:eastAsia="zh-CN" w:bidi="ar-SA"/>
              </w:rPr>
              <w:t>行政管理专业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35岁以下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该岗位从事党建工作，需中共党员（含预备党员）。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在该单位服务满5年(含试用期)方可调（流）动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0838-5957028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YmJlOWEwMmQyMzJmODVmMGUxYTM2NTk1OTk1ODMifQ=="/>
  </w:docVars>
  <w:rsids>
    <w:rsidRoot w:val="00000000"/>
    <w:rsid w:val="0CDC5C80"/>
    <w:rsid w:val="3EC67C59"/>
    <w:rsid w:val="3F891132"/>
    <w:rsid w:val="47590C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qFormat/>
    <w:uiPriority w:val="1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599</Characters>
  <Lines>0</Lines>
  <Paragraphs>0</Paragraphs>
  <TotalTime>38</TotalTime>
  <ScaleCrop>false</ScaleCrop>
  <LinksUpToDate>false</LinksUpToDate>
  <CharactersWithSpaces>599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2023-05-10T11:02:00Z</dcterms:created>
  <dc:creator>静哥儿</dc:creator>
  <cp:lastModifiedBy>静哥儿</cp:lastModifiedBy>
  <cp:lastPrinted>2023-05-18T17:30:00Z</cp:lastPrinted>
  <dcterms:modified xsi:type="dcterms:W3CDTF">2023-06-05T11:42:03Z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2C35328C992441CCB1190F5261D3B762_13</vt:lpwstr>
  </property>
</Properties>
</file>