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微软简标宋" w:hAnsi="微软简标宋" w:eastAsia="微软简标宋" w:cs="微软简标宋"/>
          <w:bCs/>
          <w:color w:val="auto"/>
          <w:spacing w:val="0"/>
          <w:sz w:val="36"/>
          <w:szCs w:val="36"/>
          <w:lang w:eastAsia="zh-CN"/>
        </w:rPr>
      </w:pPr>
      <w:bookmarkStart w:id="0" w:name="_GoBack"/>
      <w:r>
        <w:rPr>
          <w:rFonts w:hint="eastAsia" w:ascii="微软简标宋" w:hAnsi="微软简标宋" w:eastAsia="微软简标宋" w:cs="微软简标宋"/>
          <w:bCs/>
          <w:color w:val="auto"/>
          <w:spacing w:val="0"/>
          <w:sz w:val="36"/>
          <w:szCs w:val="36"/>
        </w:rPr>
        <w:t>张湾区</w:t>
      </w:r>
      <w:r>
        <w:rPr>
          <w:rFonts w:hint="eastAsia" w:ascii="微软简标宋" w:hAnsi="微软简标宋" w:eastAsia="微软简标宋" w:cs="微软简标宋"/>
          <w:bCs/>
          <w:color w:val="auto"/>
          <w:spacing w:val="0"/>
          <w:sz w:val="36"/>
          <w:szCs w:val="36"/>
          <w:lang w:val="en-US" w:eastAsia="zh-CN"/>
        </w:rPr>
        <w:t>2023年</w:t>
      </w:r>
      <w:r>
        <w:rPr>
          <w:rFonts w:hint="eastAsia" w:ascii="微软简标宋" w:hAnsi="微软简标宋" w:eastAsia="微软简标宋" w:cs="微软简标宋"/>
          <w:bCs/>
          <w:color w:val="auto"/>
          <w:spacing w:val="0"/>
          <w:sz w:val="36"/>
          <w:szCs w:val="36"/>
          <w:lang w:eastAsia="zh-CN"/>
        </w:rPr>
        <w:t>引进</w:t>
      </w:r>
      <w:r>
        <w:rPr>
          <w:rFonts w:hint="eastAsia" w:ascii="微软简标宋" w:hAnsi="微软简标宋" w:eastAsia="微软简标宋" w:cs="微软简标宋"/>
          <w:bCs/>
          <w:color w:val="auto"/>
          <w:spacing w:val="0"/>
          <w:sz w:val="36"/>
          <w:szCs w:val="36"/>
        </w:rPr>
        <w:t>高层次和急需紧缺人才</w:t>
      </w:r>
      <w:r>
        <w:rPr>
          <w:rFonts w:hint="eastAsia" w:ascii="微软简标宋" w:hAnsi="微软简标宋" w:eastAsia="微软简标宋" w:cs="微软简标宋"/>
          <w:bCs/>
          <w:color w:val="auto"/>
          <w:spacing w:val="0"/>
          <w:sz w:val="36"/>
          <w:szCs w:val="36"/>
          <w:lang w:eastAsia="zh-CN"/>
        </w:rPr>
        <w:t>岗位及条件一览表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ascii="Times New Roman" w:hAnsi="Times New Roman" w:eastAsia="Arial Unicode MS"/>
          <w:bCs/>
          <w:color w:val="auto"/>
          <w:sz w:val="44"/>
          <w:szCs w:val="44"/>
        </w:rPr>
      </w:pPr>
    </w:p>
    <w:tbl>
      <w:tblPr>
        <w:tblStyle w:val="5"/>
        <w:tblW w:w="499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910"/>
        <w:gridCol w:w="2133"/>
        <w:gridCol w:w="2001"/>
        <w:gridCol w:w="4343"/>
        <w:gridCol w:w="1026"/>
        <w:gridCol w:w="1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shd w:val="clear" w:color="auto" w:fill="auto"/>
              </w:rPr>
              <w:t>序号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shd w:val="clear" w:color="auto" w:fill="auto"/>
              </w:rPr>
              <w:t>单位名称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shd w:val="clear" w:color="auto" w:fill="auto"/>
              </w:rPr>
              <w:t>岗位名称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63" w:leftChars="-30" w:right="-63" w:rightChars="-30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shd w:val="clear" w:color="auto" w:fill="auto"/>
              </w:rPr>
              <w:t>学</w:t>
            </w:r>
            <w:r>
              <w:rPr>
                <w:rFonts w:hint="eastAsia" w:ascii="Times New Roman" w:hAnsi="Times New Roman" w:eastAsia="黑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shd w:val="clear" w:color="auto" w:fill="auto"/>
              </w:rPr>
              <w:t>历</w:t>
            </w:r>
          </w:p>
        </w:tc>
        <w:tc>
          <w:tcPr>
            <w:tcW w:w="16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  <w:shd w:val="clear" w:color="auto" w:fill="auto"/>
              </w:rPr>
              <w:t>专  业</w:t>
            </w:r>
          </w:p>
        </w:tc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2"/>
                <w:szCs w:val="22"/>
                <w:shd w:val="clear" w:color="auto" w:fill="auto"/>
                <w:lang w:eastAsia="zh-CN"/>
              </w:rPr>
              <w:t>引进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  <w:shd w:val="clear" w:color="auto" w:fill="auto"/>
              </w:rPr>
              <w:t>人数</w:t>
            </w:r>
          </w:p>
        </w:tc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2"/>
                <w:szCs w:val="22"/>
                <w:shd w:val="clear" w:color="auto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3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张湾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区棚户区改造服务中心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工程管理综合岗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全日制硕士研究生</w:t>
            </w:r>
          </w:p>
        </w:tc>
        <w:tc>
          <w:tcPr>
            <w:tcW w:w="16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工程管理及相关专业</w:t>
            </w:r>
          </w:p>
        </w:tc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工程造价综合岗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全日制硕士研究生</w:t>
            </w:r>
          </w:p>
        </w:tc>
        <w:tc>
          <w:tcPr>
            <w:tcW w:w="16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工程造价、工程审计及相关专业</w:t>
            </w:r>
          </w:p>
        </w:tc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9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9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73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张湾区财政投资评审中心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投融资管理综合岗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全日制硕士研究生</w:t>
            </w:r>
          </w:p>
        </w:tc>
        <w:tc>
          <w:tcPr>
            <w:tcW w:w="16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财务金融类相关专业</w:t>
            </w:r>
          </w:p>
        </w:tc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9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预算管理综合岗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全日制硕士研究生</w:t>
            </w:r>
          </w:p>
        </w:tc>
        <w:tc>
          <w:tcPr>
            <w:tcW w:w="16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数理统计及相关专业</w:t>
            </w:r>
          </w:p>
        </w:tc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96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531" w:right="2211" w:bottom="1531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Nzg5ZmU1YjUzYjQ3ZTAxYzFkN2ZhM2QyOTUzMGIifQ=="/>
  </w:docVars>
  <w:rsids>
    <w:rsidRoot w:val="25DF7BF4"/>
    <w:rsid w:val="25D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2023-06-20T08:26:00Z</dcterms:created>
  <dc:creator>梁蔚</dc:creator>
  <cp:lastModifiedBy>梁蔚</cp:lastModifiedBy>
  <dcterms:modified xsi:type="dcterms:W3CDTF">2023-06-20T08:27:40Z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8107A213020C4C85B916263F2A3E4FCB_11</vt:lpwstr>
  </property>
</Properties>
</file>