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2023年象山县机关事业单位第五批公开招聘派遣制工作人员计划表</w:t>
      </w:r>
    </w:p>
    <w:tbl>
      <w:tblPr>
        <w:tblStyle w:val="5"/>
        <w:tblW w:w="942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055"/>
        <w:gridCol w:w="750"/>
        <w:gridCol w:w="351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岗位名称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招聘人数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招聘对象和条件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象山县人民代表大会常务委员会办公室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4.能熟练操作计算机办公软件，具有较好的口语表达能力。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中共象山县委象山县人民政府信访局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政务服务热线话务员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4.具有良好的语言表达及沟通能力，能熟练使用普通话和象山方言；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5.工作时间24小时不定时制。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中国共产党象山县委员会老干部局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县老年大学教务管理员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4.能熟练操作计算机办公软件，具有一定的文字功底。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1.年收入为4.0万元；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象山县发展和改革局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窗口工作人员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4.能熟练操作计算机办公软件，具有一定的文字功底。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社区矫正协管员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象山县住房和城乡建设局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3.能熟练操作计算机办公软件，具有一定的文字功底。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1.年收入为3.5万元；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象山县住房和城乡建设局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工程协管员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3.土建施工类、土木类、建筑类相关专业。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年收入为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象山卫家白蚁防治服务有限公司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综合管理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1.年龄在45周岁及以下（1977年6月30日以后出生）；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3.财务会计类相关专业；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年收入为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3.8万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象山卫家白蚁防治服务有限公司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文员（派驻石浦分理处）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3.文秘类相关专业；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年收入为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3.8万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2.五险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eastAsia="zh-CN"/>
              </w:rPr>
              <w:t>一金</w:t>
            </w: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象山县气象局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综合业务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1.年龄在40周岁及以下（1982年6月30日以后出生）；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3.能熟练操作计算机办公软件；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4.适合男性（需值班值守）；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5.工作地点在石浦。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1.年收入为4.04万元；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象山县市场监督管理局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食品安全协调科资料员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1.年收入为3.4万元；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象山县市场监督管理局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行政审批科窗口人员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1.年收入为3.76万元；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宁波市生态环境局象山分局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2.年龄在45周岁及以下（1977年6月30日以后出生）；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4.具有C1及以上驾驶证。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象山县就业管理服务中心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窗口工作人员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4.能熟练操作计算机办公软件，有较强的沟通能力，能够适应窗口工作。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象山县招商发展中心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招商岗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1.年收入为4.2万元；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宁波市住房公积金管理中心象山分中心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窗口工作人员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1.年收入为3.8万元；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象山县港航管理中心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协管员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3.能熟练操作计算机办公软件。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西周镇综合性应急救援队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消防战斗员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1.年龄在35周岁及以下（1987年6月30日以后出生），退役士兵（需提供退役士兵证）、国家消防救援队、防汛防台等救援经验者可放宽至40周岁及以下（1982年6月30日以后出生）；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3.适合男性。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1.年收入为5.48万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茅洋乡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消防工作站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消防战斗员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1.年龄在35周岁及以下（1987年6月30日以后出生），退役士兵（需提供退役士兵证）、国家消防救援队、防汛防台等救援经验者可放宽至40周岁及以下（1982年6月30日以后出生）；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2.具有</w:t>
            </w: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及以上学历；</w:t>
            </w:r>
          </w:p>
          <w:p>
            <w:pPr>
              <w:pStyle w:val="3"/>
              <w:ind w:left="0" w:leftChars="0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适合男性。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1.年收入为5.48万元；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象山县丹西街道办事处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劳动保障协理员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专职消防员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象山县西周镇人民政府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便民中心工作人员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3.具有高中及以上学历。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1.年收入为4.36万元；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象山县定塘镇人民政府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4.具有会计专业初级及以上专业技术资格证书。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象山县定塘镇人民政府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慈善专职工作者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象山县大徐镇人民政府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党建综合办公室文员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3.五官端正，口齿清晰，语言表达能力强，吃苦耐劳。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lang w:val="en-US" w:eastAsia="zh-CN"/>
              </w:rPr>
              <w:t>1.年收入为3.96万元；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象山县黄避岙乡人民政府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4.具有会计专业初级及以上专业技术资格证书。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象山县海洋文创旅游发展有限公司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讲解员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2.年龄在35周岁及以下（1987年6月30日以后出生）；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4.五官端正，口齿清晰，语言表达能力强，吃苦耐劳；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5.工作地点：石浦中国海洋渔文化馆。</w:t>
            </w:r>
          </w:p>
        </w:tc>
        <w:tc>
          <w:tcPr>
            <w:tcW w:w="249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</w:tr>
    </w:tbl>
    <w:p>
      <w:pPr>
        <w:bidi w:val="0"/>
        <w:rPr>
          <w:rFonts w:hint="eastAsia" w:eastAsia="宋体" w:cs="Times New Roman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077" w:right="1576" w:bottom="1077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00000000"/>
    <w:rsid w:val="01EF2B0D"/>
    <w:rsid w:val="049F7191"/>
    <w:rsid w:val="06DD649D"/>
    <w:rsid w:val="07BB6A38"/>
    <w:rsid w:val="10BD5BC5"/>
    <w:rsid w:val="12962136"/>
    <w:rsid w:val="12D95DD0"/>
    <w:rsid w:val="18847E9A"/>
    <w:rsid w:val="1BC33A5C"/>
    <w:rsid w:val="22432EF9"/>
    <w:rsid w:val="27E54869"/>
    <w:rsid w:val="2825317C"/>
    <w:rsid w:val="2AEA1FEB"/>
    <w:rsid w:val="2BA81DE9"/>
    <w:rsid w:val="2D522368"/>
    <w:rsid w:val="2D8E2EB0"/>
    <w:rsid w:val="2DC54D15"/>
    <w:rsid w:val="32012B5F"/>
    <w:rsid w:val="3A4F5F28"/>
    <w:rsid w:val="3C5A6598"/>
    <w:rsid w:val="454F3FD4"/>
    <w:rsid w:val="4EA11778"/>
    <w:rsid w:val="569357FD"/>
    <w:rsid w:val="58DF4960"/>
    <w:rsid w:val="5A924D04"/>
    <w:rsid w:val="61D20473"/>
    <w:rsid w:val="73866D4C"/>
    <w:rsid w:val="77DF68B2"/>
    <w:rsid w:val="77F86CD4"/>
    <w:rsid w:val="7C0D1A2A"/>
    <w:rsid w:val="7C21076B"/>
    <w:rsid w:val="7D4654EB"/>
    <w:rsid w:val="7EE4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  <w:rPr>
      <w:rFonts w:eastAsia="仿宋_GB2312" w:cs="Times New Roman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3168</Words>
  <Characters>3565</Characters>
  <Lines>0</Lines>
  <Paragraphs>0</Paragraphs>
  <TotalTime>3</TotalTime>
  <ScaleCrop>false</ScaleCrop>
  <LinksUpToDate>false</LinksUpToDate>
  <CharactersWithSpaces>3565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2023-06-29T01:04:00Z</dcterms:created>
  <dc:creator>Administrator</dc:creator>
  <cp:lastModifiedBy>Administrator</cp:lastModifiedBy>
  <cp:lastPrinted>2023-06-30T06:33:00Z</cp:lastPrinted>
  <dcterms:modified xsi:type="dcterms:W3CDTF">2023-06-30T08:17:57Z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728680D04B7143E5A6B6205080BF0FD4_12</vt:lpwstr>
  </property>
</Properties>
</file>