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01A12" w14:textId="77777777" w:rsidR="003F7441" w:rsidRDefault="00000000">
      <w:pPr>
        <w:spacing w:line="400" w:lineRule="exact"/>
        <w:jc w:val="left"/>
        <w:rPr>
          <w:rFonts w:ascii="仿宋_GB2312" w:eastAsia="仿宋_GB2312" w:hAnsi="Times New Roman" w:cs="Times New Roman"/>
          <w:sz w:val="32"/>
          <w:szCs w:val="32"/>
          <w:lang w:val="zh-TW" w:eastAsia="zh-TW"/>
        </w:rPr>
      </w:pPr>
      <w:r>
        <w:rPr>
          <w:rFonts w:ascii="仿宋_GB2312" w:eastAsia="仿宋_GB2312" w:hAnsi="Times New Roman" w:cs="Times New Roman"/>
          <w:sz w:val="32"/>
          <w:szCs w:val="32"/>
          <w:lang w:val="zh-TW" w:eastAsia="zh-TW"/>
        </w:rPr>
        <w:t>附件1</w:t>
      </w:r>
    </w:p>
    <w:p w14:paraId="1854D7B8" w14:textId="77777777" w:rsidR="003F7441" w:rsidRDefault="00000000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lang w:val="zh-TW"/>
        </w:rPr>
      </w:pPr>
      <w:r>
        <w:rPr>
          <w:rFonts w:ascii="Times New Roman" w:eastAsia="方正小标宋简体" w:hAnsi="Times New Roman" w:cs="Times New Roman"/>
          <w:kern w:val="0"/>
          <w:sz w:val="44"/>
        </w:rPr>
        <w:t>2023</w:t>
      </w:r>
      <w:r>
        <w:rPr>
          <w:rFonts w:ascii="Times New Roman" w:eastAsia="方正小标宋简体" w:hAnsi="Times New Roman" w:cs="Times New Roman"/>
          <w:kern w:val="0"/>
          <w:sz w:val="44"/>
          <w:lang w:val="zh-TW" w:eastAsia="zh-TW"/>
        </w:rPr>
        <w:t>年马鞍山市妇幼保健院</w:t>
      </w:r>
      <w:r>
        <w:rPr>
          <w:rFonts w:ascii="Times New Roman" w:eastAsia="方正小标宋简体" w:hAnsi="Times New Roman" w:cs="Times New Roman"/>
          <w:kern w:val="0"/>
          <w:sz w:val="44"/>
          <w:lang w:val="zh-TW"/>
        </w:rPr>
        <w:t>面向社会公开</w:t>
      </w:r>
    </w:p>
    <w:p w14:paraId="09E463A5" w14:textId="77777777" w:rsidR="003F7441" w:rsidRDefault="00000000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lang w:val="zh-TW"/>
        </w:rPr>
      </w:pPr>
      <w:r>
        <w:rPr>
          <w:rFonts w:ascii="Times New Roman" w:eastAsia="方正小标宋简体" w:hAnsi="Times New Roman" w:cs="Times New Roman"/>
          <w:kern w:val="0"/>
          <w:sz w:val="44"/>
          <w:lang w:val="zh-TW"/>
        </w:rPr>
        <w:t>招聘人员</w:t>
      </w:r>
      <w:r>
        <w:rPr>
          <w:rFonts w:ascii="Times New Roman" w:eastAsia="方正小标宋简体" w:hAnsi="Times New Roman" w:cs="Times New Roman"/>
          <w:kern w:val="0"/>
          <w:sz w:val="44"/>
          <w:lang w:val="zh-TW" w:eastAsia="zh-TW"/>
        </w:rPr>
        <w:t>岗位计划表</w:t>
      </w:r>
    </w:p>
    <w:tbl>
      <w:tblPr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180"/>
        <w:gridCol w:w="452"/>
        <w:gridCol w:w="364"/>
        <w:gridCol w:w="2520"/>
        <w:gridCol w:w="1605"/>
        <w:gridCol w:w="1215"/>
        <w:gridCol w:w="1905"/>
        <w:gridCol w:w="307"/>
        <w:gridCol w:w="838"/>
      </w:tblGrid>
      <w:tr w:rsidR="003F7441" w14:paraId="48CDB8A6" w14:textId="77777777">
        <w:trPr>
          <w:trHeight w:val="516"/>
          <w:jc w:val="center"/>
        </w:trPr>
        <w:tc>
          <w:tcPr>
            <w:tcW w:w="567" w:type="dxa"/>
            <w:vMerge w:val="restart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F7474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</w:rPr>
            </w:pPr>
            <w:r>
              <w:rPr>
                <w:rFonts w:ascii="宋体" w:eastAsia="宋体" w:hAnsi="宋体" w:cs="宋体"/>
                <w:b/>
                <w:sz w:val="18"/>
                <w:lang w:val="zh-TW" w:eastAsia="zh-TW"/>
              </w:rPr>
              <w:t>序号</w:t>
            </w:r>
          </w:p>
        </w:tc>
        <w:tc>
          <w:tcPr>
            <w:tcW w:w="1180" w:type="dxa"/>
            <w:vMerge w:val="restart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352DE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</w:rPr>
            </w:pPr>
            <w:r>
              <w:rPr>
                <w:rFonts w:ascii="宋体" w:eastAsia="宋体" w:hAnsi="宋体" w:cs="宋体"/>
                <w:b/>
                <w:sz w:val="18"/>
              </w:rPr>
              <w:t>岗位</w:t>
            </w:r>
          </w:p>
          <w:p w14:paraId="687EE87C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</w:rPr>
            </w:pPr>
            <w:r>
              <w:rPr>
                <w:rFonts w:ascii="宋体" w:eastAsia="宋体" w:hAnsi="宋体" w:cs="宋体"/>
                <w:b/>
                <w:sz w:val="18"/>
              </w:rPr>
              <w:t>名称</w:t>
            </w:r>
          </w:p>
        </w:tc>
        <w:tc>
          <w:tcPr>
            <w:tcW w:w="452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9D514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sz w:val="18"/>
                <w:lang w:val="zh-TW" w:eastAsia="zh-TW"/>
              </w:rPr>
              <w:t>岗位代码</w:t>
            </w:r>
          </w:p>
          <w:p w14:paraId="79606004" w14:textId="77777777" w:rsidR="003F7441" w:rsidRDefault="003F7441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</w:rPr>
            </w:pPr>
          </w:p>
        </w:tc>
        <w:tc>
          <w:tcPr>
            <w:tcW w:w="36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06E0C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</w:rPr>
            </w:pPr>
            <w:r>
              <w:rPr>
                <w:rFonts w:ascii="宋体" w:eastAsia="宋体" w:hAnsi="宋体" w:cs="宋体"/>
                <w:b/>
                <w:sz w:val="18"/>
              </w:rPr>
              <w:t>拟聘人数</w:t>
            </w:r>
          </w:p>
        </w:tc>
        <w:tc>
          <w:tcPr>
            <w:tcW w:w="5340" w:type="dxa"/>
            <w:gridSpan w:val="3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A67C1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sz w:val="18"/>
                <w:lang w:val="zh-TW" w:eastAsia="zh-TW"/>
              </w:rPr>
              <w:t>条件要求</w:t>
            </w:r>
          </w:p>
        </w:tc>
        <w:tc>
          <w:tcPr>
            <w:tcW w:w="1905" w:type="dxa"/>
            <w:vMerge w:val="restart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AFCBB" w14:textId="77777777" w:rsidR="003F7441" w:rsidRDefault="00000000">
            <w:pPr>
              <w:widowControl/>
              <w:spacing w:line="240" w:lineRule="exact"/>
              <w:ind w:firstLine="6"/>
              <w:jc w:val="center"/>
              <w:rPr>
                <w:rFonts w:ascii="Times New Roman" w:eastAsia="宋体" w:hAnsi="Times New Roman" w:cs="宋体"/>
                <w:b/>
                <w:sz w:val="18"/>
              </w:rPr>
            </w:pPr>
            <w:r>
              <w:rPr>
                <w:rFonts w:ascii="宋体" w:eastAsia="宋体" w:hAnsi="宋体" w:cs="宋体"/>
                <w:b/>
                <w:sz w:val="18"/>
              </w:rPr>
              <w:t>其他</w:t>
            </w:r>
          </w:p>
        </w:tc>
        <w:tc>
          <w:tcPr>
            <w:tcW w:w="307" w:type="dxa"/>
            <w:vMerge w:val="restart"/>
            <w:vAlign w:val="center"/>
          </w:tcPr>
          <w:p w14:paraId="620E57F3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</w:rPr>
            </w:pPr>
            <w:r>
              <w:rPr>
                <w:rFonts w:ascii="宋体" w:eastAsia="宋体" w:hAnsi="宋体" w:cs="宋体"/>
                <w:b/>
                <w:sz w:val="18"/>
                <w:lang w:val="zh-TW" w:eastAsia="zh-TW"/>
              </w:rPr>
              <w:t>备注</w:t>
            </w:r>
          </w:p>
        </w:tc>
        <w:tc>
          <w:tcPr>
            <w:tcW w:w="838" w:type="dxa"/>
            <w:vMerge w:val="restart"/>
            <w:vAlign w:val="center"/>
          </w:tcPr>
          <w:p w14:paraId="5B50E0D2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</w:rPr>
              <w:t>咨询（监督）电话</w:t>
            </w:r>
          </w:p>
        </w:tc>
      </w:tr>
      <w:tr w:rsidR="003F7441" w14:paraId="6D5575E1" w14:textId="77777777">
        <w:trPr>
          <w:trHeight w:val="482"/>
          <w:jc w:val="center"/>
        </w:trPr>
        <w:tc>
          <w:tcPr>
            <w:tcW w:w="567" w:type="dxa"/>
            <w:vMerge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8269" w14:textId="77777777" w:rsidR="003F7441" w:rsidRDefault="003F7441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  <w:lang w:val="zh-TW" w:eastAsia="zh-TW"/>
              </w:rPr>
            </w:pPr>
          </w:p>
        </w:tc>
        <w:tc>
          <w:tcPr>
            <w:tcW w:w="1180" w:type="dxa"/>
            <w:vMerge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4C245" w14:textId="77777777" w:rsidR="003F7441" w:rsidRDefault="003F7441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  <w:lang w:val="zh-TW" w:eastAsia="zh-TW"/>
              </w:rPr>
            </w:pPr>
          </w:p>
        </w:tc>
        <w:tc>
          <w:tcPr>
            <w:tcW w:w="45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DBFE2" w14:textId="77777777" w:rsidR="003F7441" w:rsidRDefault="003F7441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  <w:lang w:val="zh-TW" w:eastAsia="zh-TW"/>
              </w:rPr>
            </w:pPr>
          </w:p>
        </w:tc>
        <w:tc>
          <w:tcPr>
            <w:tcW w:w="36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733BF" w14:textId="77777777" w:rsidR="003F7441" w:rsidRDefault="003F7441">
            <w:pPr>
              <w:widowControl/>
              <w:spacing w:line="240" w:lineRule="exact"/>
              <w:ind w:firstLineChars="100" w:firstLine="181"/>
              <w:jc w:val="center"/>
              <w:rPr>
                <w:rFonts w:ascii="Times New Roman" w:eastAsia="宋体" w:hAnsi="Times New Roman" w:cs="宋体"/>
                <w:b/>
                <w:sz w:val="18"/>
                <w:lang w:val="zh-TW"/>
              </w:rPr>
            </w:pP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8D690" w14:textId="77777777" w:rsidR="003F7441" w:rsidRDefault="00000000">
            <w:pPr>
              <w:widowControl/>
              <w:spacing w:line="240" w:lineRule="exact"/>
              <w:ind w:firstLineChars="100" w:firstLine="181"/>
              <w:jc w:val="center"/>
              <w:rPr>
                <w:rFonts w:ascii="Times New Roman" w:eastAsia="宋体" w:hAnsi="Times New Roman" w:cs="宋体"/>
                <w:b/>
                <w:sz w:val="18"/>
              </w:rPr>
            </w:pPr>
            <w:r>
              <w:rPr>
                <w:rFonts w:ascii="宋体" w:eastAsia="宋体" w:hAnsi="宋体" w:cs="宋体"/>
                <w:b/>
                <w:sz w:val="18"/>
                <w:lang w:val="zh-TW"/>
              </w:rPr>
              <w:t>专业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C4AA7" w14:textId="77777777" w:rsidR="003F7441" w:rsidRDefault="00000000">
            <w:pPr>
              <w:widowControl/>
              <w:spacing w:line="240" w:lineRule="exact"/>
              <w:ind w:firstLineChars="100" w:firstLine="181"/>
              <w:jc w:val="center"/>
              <w:rPr>
                <w:rFonts w:ascii="Times New Roman" w:eastAsia="宋体" w:hAnsi="Times New Roman" w:cs="宋体"/>
                <w:b/>
                <w:sz w:val="18"/>
                <w:lang w:val="zh-TW"/>
              </w:rPr>
            </w:pPr>
            <w:r>
              <w:rPr>
                <w:rFonts w:ascii="宋体" w:eastAsia="宋体" w:hAnsi="宋体" w:cs="宋体"/>
                <w:b/>
                <w:sz w:val="18"/>
                <w:lang w:val="zh-TW"/>
              </w:rPr>
              <w:t>学历</w:t>
            </w:r>
            <w:r>
              <w:rPr>
                <w:rFonts w:ascii="宋体" w:eastAsia="宋体" w:hAnsi="宋体" w:cs="宋体"/>
                <w:b/>
                <w:sz w:val="18"/>
              </w:rPr>
              <w:t>/学位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89F98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sz w:val="18"/>
                <w:lang w:val="zh-TW"/>
              </w:rPr>
            </w:pPr>
            <w:r>
              <w:rPr>
                <w:rFonts w:ascii="宋体" w:eastAsia="宋体" w:hAnsi="宋体" w:cs="宋体"/>
                <w:b/>
                <w:sz w:val="18"/>
                <w:lang w:val="zh-TW"/>
              </w:rPr>
              <w:t>年龄</w:t>
            </w:r>
          </w:p>
        </w:tc>
        <w:tc>
          <w:tcPr>
            <w:tcW w:w="1905" w:type="dxa"/>
            <w:vMerge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F432B" w14:textId="77777777" w:rsidR="003F7441" w:rsidRDefault="003F7441">
            <w:pPr>
              <w:widowControl/>
              <w:spacing w:line="240" w:lineRule="exact"/>
              <w:ind w:firstLine="540"/>
              <w:jc w:val="center"/>
              <w:rPr>
                <w:rFonts w:ascii="Times New Roman" w:eastAsia="宋体" w:hAnsi="Times New Roman" w:cs="宋体"/>
                <w:b/>
                <w:sz w:val="18"/>
                <w:lang w:val="zh-TW" w:eastAsia="zh-TW"/>
              </w:rPr>
            </w:pPr>
          </w:p>
        </w:tc>
        <w:tc>
          <w:tcPr>
            <w:tcW w:w="307" w:type="dxa"/>
            <w:vMerge/>
            <w:vAlign w:val="center"/>
          </w:tcPr>
          <w:p w14:paraId="67407DE5" w14:textId="77777777" w:rsidR="003F7441" w:rsidRDefault="003F7441">
            <w:pPr>
              <w:widowControl/>
              <w:spacing w:line="240" w:lineRule="exact"/>
              <w:ind w:firstLine="540"/>
              <w:jc w:val="center"/>
              <w:rPr>
                <w:rFonts w:ascii="Times New Roman" w:eastAsia="宋体" w:hAnsi="Times New Roman" w:cs="宋体"/>
                <w:b/>
                <w:sz w:val="18"/>
                <w:lang w:val="zh-TW" w:eastAsia="zh-TW"/>
              </w:rPr>
            </w:pPr>
          </w:p>
        </w:tc>
        <w:tc>
          <w:tcPr>
            <w:tcW w:w="838" w:type="dxa"/>
            <w:vMerge/>
            <w:vAlign w:val="center"/>
          </w:tcPr>
          <w:p w14:paraId="302A99A7" w14:textId="77777777" w:rsidR="003F7441" w:rsidRDefault="003F7441">
            <w:pPr>
              <w:widowControl/>
              <w:spacing w:line="240" w:lineRule="exact"/>
              <w:ind w:firstLine="540"/>
              <w:jc w:val="center"/>
              <w:rPr>
                <w:rFonts w:ascii="Times New Roman" w:eastAsia="宋体" w:hAnsi="Times New Roman" w:cs="宋体"/>
                <w:b/>
                <w:sz w:val="18"/>
                <w:lang w:val="zh-TW" w:eastAsia="zh-TW"/>
              </w:rPr>
            </w:pPr>
          </w:p>
        </w:tc>
      </w:tr>
      <w:tr w:rsidR="003F7441" w14:paraId="5FC2D09A" w14:textId="77777777">
        <w:trPr>
          <w:trHeight w:val="1053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82D41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1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CDB79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专业技术岗</w:t>
            </w:r>
          </w:p>
          <w:p w14:paraId="3F4C8807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（外科）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B4191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001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F4D64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1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8B698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</w:rPr>
              <w:t>本科：临床医学（</w:t>
            </w:r>
            <w:r>
              <w:rPr>
                <w:rFonts w:ascii="Times New Roman" w:eastAsia="宋体" w:hAnsi="Times New Roman" w:cs="Times New Roman"/>
                <w:sz w:val="18"/>
              </w:rPr>
              <w:t>100202K</w:t>
            </w:r>
            <w:r>
              <w:rPr>
                <w:rFonts w:ascii="Times New Roman" w:eastAsia="宋体" w:hAnsi="Times New Roman" w:cs="Times New Roman"/>
                <w:sz w:val="18"/>
              </w:rPr>
              <w:t>）</w:t>
            </w:r>
          </w:p>
          <w:p w14:paraId="7871A0B5" w14:textId="2754A411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</w:rPr>
            </w:pPr>
            <w:r>
              <w:rPr>
                <w:rFonts w:ascii="Times New Roman" w:eastAsia="宋体" w:hAnsi="Times New Roman" w:cs="Times New Roman"/>
                <w:sz w:val="18"/>
              </w:rPr>
              <w:t>研究生：外科学（二级学科，</w:t>
            </w:r>
            <w:r>
              <w:rPr>
                <w:rFonts w:ascii="Times New Roman" w:eastAsia="宋体" w:hAnsi="Times New Roman" w:cs="Times New Roman"/>
                <w:sz w:val="18"/>
              </w:rPr>
              <w:t>100210</w:t>
            </w:r>
            <w:r w:rsidR="009A16A0">
              <w:rPr>
                <w:rFonts w:ascii="Times New Roman" w:eastAsia="宋体" w:hAnsi="Times New Roman" w:cs="Times New Roman" w:hint="eastAsia"/>
                <w:sz w:val="18"/>
              </w:rPr>
              <w:t>、</w:t>
            </w:r>
            <w:r>
              <w:rPr>
                <w:rFonts w:ascii="Times New Roman" w:eastAsia="宋体" w:hAnsi="Times New Roman" w:cs="Times New Roman"/>
                <w:sz w:val="18"/>
              </w:rPr>
              <w:t>105109</w:t>
            </w:r>
            <w:r>
              <w:rPr>
                <w:rFonts w:ascii="Times New Roman" w:eastAsia="宋体" w:hAnsi="Times New Roman" w:cs="Times New Roman"/>
                <w:sz w:val="18"/>
              </w:rPr>
              <w:t>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F4880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  <w:lang w:val="zh-TW" w:eastAsia="zh-TW"/>
              </w:rPr>
              <w:t>本科及以上</w:t>
            </w:r>
            <w:r>
              <w:rPr>
                <w:rFonts w:ascii="宋体" w:eastAsia="宋体" w:hAnsi="宋体" w:cs="宋体"/>
                <w:sz w:val="18"/>
              </w:rPr>
              <w:t>/学士学位及以上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D1D02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  <w:lang w:val="zh-TW" w:eastAsia="zh-TW"/>
              </w:rPr>
            </w:pPr>
            <w:r>
              <w:rPr>
                <w:rFonts w:ascii="Times New Roman" w:eastAsia="宋体" w:hAnsi="Times New Roman" w:cs="Times New Roman"/>
                <w:sz w:val="18"/>
              </w:rPr>
              <w:t>40</w:t>
            </w:r>
            <w:r>
              <w:rPr>
                <w:rFonts w:ascii="Times New Roman" w:eastAsia="宋体" w:hAnsi="Times New Roman" w:cs="Times New Roman"/>
                <w:sz w:val="18"/>
              </w:rPr>
              <w:t>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EACA6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须取得普外科专业中级职称资格及执业医师资格，执业类别为临床，执业范围为外科</w:t>
            </w:r>
          </w:p>
        </w:tc>
        <w:tc>
          <w:tcPr>
            <w:tcW w:w="307" w:type="dxa"/>
            <w:vAlign w:val="center"/>
          </w:tcPr>
          <w:p w14:paraId="7C420463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</w:rPr>
            </w:pPr>
          </w:p>
        </w:tc>
        <w:tc>
          <w:tcPr>
            <w:tcW w:w="838" w:type="dxa"/>
            <w:vMerge w:val="restart"/>
            <w:vAlign w:val="center"/>
          </w:tcPr>
          <w:p w14:paraId="0BAF50FE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</w:rPr>
            </w:pPr>
            <w:r>
              <w:rPr>
                <w:rFonts w:ascii="宋体" w:eastAsia="宋体" w:hAnsi="宋体" w:cs="宋体"/>
                <w:b/>
                <w:kern w:val="0"/>
                <w:sz w:val="20"/>
              </w:rPr>
              <w:t>咨询电话:0555-2364029    监督电话:0555-2366507 0555-2364034</w:t>
            </w:r>
          </w:p>
        </w:tc>
      </w:tr>
      <w:tr w:rsidR="003F7441" w14:paraId="66DF50F0" w14:textId="77777777">
        <w:trPr>
          <w:trHeight w:val="521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983DA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2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42F38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672435D5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（麻醉科、疼痛科）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218F3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002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40F25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2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5FBCC" w14:textId="77777777" w:rsidR="003F7441" w:rsidRDefault="00000000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本科：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临床医学（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100202K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）、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麻醉学（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100202TK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）</w:t>
            </w:r>
          </w:p>
          <w:p w14:paraId="0BC99688" w14:textId="321E89F6" w:rsidR="003F7441" w:rsidRDefault="00000000">
            <w:pPr>
              <w:widowControl/>
              <w:spacing w:line="200" w:lineRule="exact"/>
              <w:jc w:val="left"/>
              <w:rPr>
                <w:rFonts w:ascii="Calibri" w:eastAsia="宋体" w:hAnsi="Times New Roman" w:cs="Calibri"/>
                <w:color w:val="000000" w:themeColor="text1"/>
                <w:sz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研究生：麻醉学（二级学科，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 xml:space="preserve"> 100217</w:t>
            </w:r>
            <w:r w:rsidR="009A16A0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lang w:val="zh-TW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105116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09594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本科及以上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学士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学位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及以上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7351E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35周岁以下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D9E61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须取得住院医师规范化培训合格证（麻醉学）及执业医师资格，执业类别为临床</w:t>
            </w:r>
          </w:p>
        </w:tc>
        <w:tc>
          <w:tcPr>
            <w:tcW w:w="307" w:type="dxa"/>
            <w:vAlign w:val="center"/>
          </w:tcPr>
          <w:p w14:paraId="7611F150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  <w:lang w:val="zh-TW"/>
              </w:rPr>
            </w:pPr>
          </w:p>
        </w:tc>
        <w:tc>
          <w:tcPr>
            <w:tcW w:w="838" w:type="dxa"/>
            <w:vMerge/>
            <w:vAlign w:val="center"/>
          </w:tcPr>
          <w:p w14:paraId="2963707E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  <w:lang w:val="zh-TW"/>
              </w:rPr>
            </w:pPr>
          </w:p>
        </w:tc>
      </w:tr>
      <w:tr w:rsidR="003F7441" w14:paraId="0FAD5C77" w14:textId="77777777">
        <w:trPr>
          <w:trHeight w:val="90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0E5C0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3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AB312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5CE4757B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（中医康复科1）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BD583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003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AD6AA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9E398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临床医学（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100201K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CFBA9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本科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F65A3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35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AFB46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/>
              </w:rPr>
              <w:t>须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取得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/>
              </w:rPr>
              <w:t>康复医学治疗技术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（士）及以上职称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/>
              </w:rPr>
              <w:t>资格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且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/>
              </w:rPr>
              <w:t>具有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/>
              </w:rPr>
              <w:t>年及以上康复治疗相关工作经历</w:t>
            </w:r>
          </w:p>
        </w:tc>
        <w:tc>
          <w:tcPr>
            <w:tcW w:w="307" w:type="dxa"/>
            <w:vAlign w:val="center"/>
          </w:tcPr>
          <w:p w14:paraId="5D769D32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</w:rPr>
            </w:pPr>
          </w:p>
        </w:tc>
        <w:tc>
          <w:tcPr>
            <w:tcW w:w="838" w:type="dxa"/>
            <w:vMerge/>
            <w:vAlign w:val="center"/>
          </w:tcPr>
          <w:p w14:paraId="2A796F3E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</w:rPr>
            </w:pPr>
          </w:p>
        </w:tc>
      </w:tr>
      <w:tr w:rsidR="003F7441" w14:paraId="13A08657" w14:textId="77777777">
        <w:trPr>
          <w:trHeight w:val="1355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10AE4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4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B6F25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4773BFA0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（中医康复科2）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B273B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004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CCE8F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D32C5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中医学（</w:t>
            </w: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100501K</w:t>
            </w: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）、</w:t>
            </w:r>
          </w:p>
          <w:p w14:paraId="7ED17BEA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中西医临床医学（</w:t>
            </w: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100601K</w:t>
            </w: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BC3BB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本科</w:t>
            </w: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/</w:t>
            </w: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学士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C35D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45</w:t>
            </w: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385E0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须取得中医妇科学专业中级及以上职称资格</w:t>
            </w:r>
          </w:p>
        </w:tc>
        <w:tc>
          <w:tcPr>
            <w:tcW w:w="307" w:type="dxa"/>
            <w:vAlign w:val="center"/>
          </w:tcPr>
          <w:p w14:paraId="4C23B9F7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</w:rPr>
            </w:pPr>
          </w:p>
        </w:tc>
        <w:tc>
          <w:tcPr>
            <w:tcW w:w="838" w:type="dxa"/>
            <w:vMerge/>
            <w:vAlign w:val="center"/>
          </w:tcPr>
          <w:p w14:paraId="11A21F89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</w:rPr>
            </w:pPr>
          </w:p>
        </w:tc>
      </w:tr>
      <w:tr w:rsidR="003F7441" w14:paraId="51643D21" w14:textId="77777777">
        <w:trPr>
          <w:trHeight w:val="995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E7A98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5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1DB88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010FC0BC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儿科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194FB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005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D533A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2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EA88B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本科：临床医学（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100201K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）</w:t>
            </w:r>
          </w:p>
          <w:p w14:paraId="5FE4B97B" w14:textId="1F581B23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研究生：儿科学（二级学科，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100202</w:t>
            </w:r>
            <w:r w:rsidR="009A16A0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lang w:val="zh-TW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105102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)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C8D7B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本科及以上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学士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学位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及以上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C93CE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35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周岁以下，具有卫生系列高级职称报考者年龄可放宽至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45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F23CC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/>
              </w:rPr>
              <w:t>研究生学历报考者本科专业须为临床医学</w:t>
            </w:r>
          </w:p>
        </w:tc>
        <w:tc>
          <w:tcPr>
            <w:tcW w:w="307" w:type="dxa"/>
            <w:vAlign w:val="center"/>
          </w:tcPr>
          <w:p w14:paraId="0B8D1A69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</w:rPr>
            </w:pPr>
          </w:p>
        </w:tc>
        <w:tc>
          <w:tcPr>
            <w:tcW w:w="838" w:type="dxa"/>
            <w:vMerge/>
            <w:vAlign w:val="center"/>
          </w:tcPr>
          <w:p w14:paraId="3F3AE4B1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</w:rPr>
            </w:pPr>
          </w:p>
        </w:tc>
      </w:tr>
      <w:tr w:rsidR="003F7441" w14:paraId="1915CB83" w14:textId="77777777">
        <w:trPr>
          <w:trHeight w:val="973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A0B3C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6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DB406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6B4FF8A2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（超声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/>
              </w:rPr>
              <w:t>科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505D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006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2072E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b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2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A523F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本科：医学影像学（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100203TK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）</w:t>
            </w:r>
          </w:p>
          <w:p w14:paraId="66E1E8E4" w14:textId="735E246E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研究生：影像医学与核医学（二级学科，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100207</w:t>
            </w:r>
            <w:r w:rsidR="009A16A0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lang w:val="zh-TW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105124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060E7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本科及以上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学士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学位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及以上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23657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35周岁以下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B78D4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/>
              </w:rPr>
            </w:pPr>
          </w:p>
        </w:tc>
        <w:tc>
          <w:tcPr>
            <w:tcW w:w="307" w:type="dxa"/>
            <w:vAlign w:val="center"/>
          </w:tcPr>
          <w:p w14:paraId="3C0732F5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  <w:tc>
          <w:tcPr>
            <w:tcW w:w="838" w:type="dxa"/>
            <w:vMerge/>
            <w:vAlign w:val="center"/>
          </w:tcPr>
          <w:p w14:paraId="7B3AC7F4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</w:tr>
      <w:tr w:rsidR="003F7441" w14:paraId="75A10A7C" w14:textId="77777777">
        <w:trPr>
          <w:trHeight w:val="902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D1B68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7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1552E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59AD6481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放射科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59BCD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Times New Roman" w:eastAsia="宋体" w:hAnsi="Times New Roman" w:cs="宋体"/>
                <w:color w:val="000000" w:themeColor="text1"/>
                <w:sz w:val="18"/>
              </w:rPr>
              <w:t>007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70534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F6DF0" w14:textId="68C99425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临床医学（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100202K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）</w:t>
            </w:r>
            <w:r w:rsidR="009A16A0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lang w:val="zh-TW" w:eastAsia="zh-TW"/>
              </w:rPr>
              <w:t>、</w:t>
            </w:r>
          </w:p>
          <w:p w14:paraId="2369660F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b/>
                <w:color w:val="000000" w:themeColor="text1"/>
                <w:sz w:val="18"/>
                <w:lang w:val="zh-TW" w:eastAsia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医学影像学（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100203TK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 w:eastAsia="zh-TW"/>
              </w:rPr>
              <w:t>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D0712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  <w:lang w:val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本科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学士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学位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50B2A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PMingLiU" w:hAnsi="宋体" w:cs="宋体"/>
                <w:color w:val="000000" w:themeColor="text1"/>
                <w:sz w:val="18"/>
                <w:lang w:val="zh-TW" w:eastAsia="zh-TW"/>
              </w:rPr>
              <w:t>35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A2AFD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/>
              </w:rPr>
              <w:t>须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具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/>
              </w:rPr>
              <w:t>有三级甲等综合性医院实习经历且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取得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/>
              </w:rPr>
              <w:t>住院医师规范化培训合格证或执业医师资格，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执业类别为临床</w:t>
            </w:r>
          </w:p>
        </w:tc>
        <w:tc>
          <w:tcPr>
            <w:tcW w:w="307" w:type="dxa"/>
            <w:vAlign w:val="center"/>
          </w:tcPr>
          <w:p w14:paraId="002018DC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  <w:tc>
          <w:tcPr>
            <w:tcW w:w="838" w:type="dxa"/>
            <w:vMerge/>
            <w:vAlign w:val="center"/>
          </w:tcPr>
          <w:p w14:paraId="6A666797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</w:tr>
      <w:tr w:rsidR="003F7441" w14:paraId="36D450A4" w14:textId="77777777">
        <w:trPr>
          <w:trHeight w:val="1247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C1E39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8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04F31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07AAE684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放射科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A1604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008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B7CE9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3A7DF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eastAsia="zh-TW"/>
              </w:rPr>
              <w:t>医学影像技术（101003）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BFCD1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  <w:lang w:val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本科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E997F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35周岁以下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3601F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8"/>
              </w:rPr>
              <w:t>具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8"/>
                <w:lang w:val="zh-TW"/>
              </w:rPr>
              <w:t>有三级甲等综合性医院实习经历</w:t>
            </w:r>
          </w:p>
        </w:tc>
        <w:tc>
          <w:tcPr>
            <w:tcW w:w="307" w:type="dxa"/>
            <w:vAlign w:val="center"/>
          </w:tcPr>
          <w:p w14:paraId="220B6DF0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  <w:tc>
          <w:tcPr>
            <w:tcW w:w="838" w:type="dxa"/>
            <w:vMerge/>
            <w:vAlign w:val="center"/>
          </w:tcPr>
          <w:p w14:paraId="2B856083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</w:tr>
      <w:tr w:rsidR="003F7441" w14:paraId="18D61260" w14:textId="77777777">
        <w:trPr>
          <w:trHeight w:val="1035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66F42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lastRenderedPageBreak/>
              <w:t>9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6FBFB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787DD78C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（儿童保健科）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3105F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009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7BF63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2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61F9D" w14:textId="487939DC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研究生：公共卫生（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专业学位，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1053）、儿少卫生与妇幼保健学（二级学科，100404 ）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/>
              </w:rPr>
              <w:t>、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儿科学（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二级学科，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100202</w:t>
            </w:r>
            <w:r w:rsidR="009A16A0">
              <w:rPr>
                <w:rFonts w:ascii="宋体" w:eastAsia="宋体" w:hAnsi="宋体" w:cs="宋体" w:hint="eastAsia"/>
                <w:color w:val="000000" w:themeColor="text1"/>
                <w:sz w:val="18"/>
                <w:lang w:val="zh-TW"/>
              </w:rPr>
              <w:t>、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105102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7C48A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研究生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及以上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/硕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士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学位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及以上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BE1BD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35周岁以下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FD006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/>
                <w:color w:val="000000" w:themeColor="text1"/>
                <w:sz w:val="20"/>
              </w:rPr>
              <w:t>儿科学专业报考者须取得住院医师规范化培训合格证</w:t>
            </w:r>
          </w:p>
        </w:tc>
        <w:tc>
          <w:tcPr>
            <w:tcW w:w="307" w:type="dxa"/>
            <w:vAlign w:val="center"/>
          </w:tcPr>
          <w:p w14:paraId="083C5126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  <w:tc>
          <w:tcPr>
            <w:tcW w:w="838" w:type="dxa"/>
            <w:vMerge/>
            <w:vAlign w:val="center"/>
          </w:tcPr>
          <w:p w14:paraId="0D01CB04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</w:tr>
      <w:tr w:rsidR="003F7441" w14:paraId="2307C5FC" w14:textId="77777777">
        <w:trPr>
          <w:trHeight w:val="444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BB002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10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C3356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247A58B0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（儿童心理保健科）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927E4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010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C0209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6F38E" w14:textId="77777777" w:rsidR="003F7441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本科：康复治疗学（101005）、特殊教育（040108）</w:t>
            </w:r>
          </w:p>
          <w:p w14:paraId="440A51B9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b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研究生： 特殊教育学（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二级学科，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040109）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/>
              </w:rPr>
              <w:t>、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康复医学与理疗学（二级学科，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 xml:space="preserve">100215 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、105110）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DF674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本科及以上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学士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学位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及以上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4AE95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35周岁以下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A804B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/>
                <w:color w:val="000000" w:themeColor="text1"/>
                <w:sz w:val="20"/>
              </w:rPr>
              <w:t>须有1年及以上从事儿童康复或特殊儿童教育相关工作经历</w:t>
            </w:r>
          </w:p>
        </w:tc>
        <w:tc>
          <w:tcPr>
            <w:tcW w:w="307" w:type="dxa"/>
            <w:vAlign w:val="center"/>
          </w:tcPr>
          <w:p w14:paraId="009881F6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  <w:tc>
          <w:tcPr>
            <w:tcW w:w="838" w:type="dxa"/>
            <w:vMerge/>
            <w:vAlign w:val="center"/>
          </w:tcPr>
          <w:p w14:paraId="75BE5D22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</w:tr>
      <w:tr w:rsidR="003F7441" w14:paraId="3FE5CC13" w14:textId="77777777">
        <w:trPr>
          <w:trHeight w:val="444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31176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11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1CF8F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448465CF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（产后和盆底康复中心）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28D45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011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24617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B8C5" w14:textId="0DD2F1E9" w:rsidR="003F7441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本科：中医康复学（100510TK）</w:t>
            </w:r>
            <w:r w:rsidR="009A16A0">
              <w:rPr>
                <w:rFonts w:ascii="宋体" w:eastAsia="宋体" w:hAnsi="宋体" w:cs="宋体" w:hint="eastAsia"/>
                <w:color w:val="000000" w:themeColor="text1"/>
                <w:sz w:val="18"/>
                <w:lang w:val="zh-TW" w:eastAsia="zh-TW"/>
              </w:rPr>
              <w:t>、</w:t>
            </w:r>
          </w:p>
          <w:p w14:paraId="4C38444B" w14:textId="77777777" w:rsidR="003F7441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临床医学（100215K）</w:t>
            </w:r>
          </w:p>
          <w:p w14:paraId="25A0CC36" w14:textId="39533585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b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研究生：康复医学与理疗学（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二级学科，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100215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/>
              </w:rPr>
              <w:t>、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105110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）</w:t>
            </w:r>
            <w:r w:rsidR="009A16A0">
              <w:rPr>
                <w:rFonts w:ascii="宋体" w:eastAsia="宋体" w:hAnsi="宋体" w:cs="宋体" w:hint="eastAsia"/>
                <w:color w:val="000000" w:themeColor="text1"/>
                <w:sz w:val="18"/>
                <w:lang w:val="zh-TW" w:eastAsia="zh-TW"/>
              </w:rPr>
              <w:t>、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公共卫生（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专业学位，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1053）</w:t>
            </w:r>
            <w:r w:rsidR="009A16A0">
              <w:rPr>
                <w:rFonts w:ascii="宋体" w:eastAsia="宋体" w:hAnsi="宋体" w:cs="宋体" w:hint="eastAsia"/>
                <w:color w:val="000000" w:themeColor="text1"/>
                <w:sz w:val="18"/>
                <w:lang w:val="zh-TW" w:eastAsia="zh-TW"/>
              </w:rPr>
              <w:t>、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儿少卫生与妇幼保健（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二级学科，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100404）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6FABA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本科及以上/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学士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学位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及以上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D7383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35周岁以下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51612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20"/>
              </w:rPr>
            </w:pPr>
          </w:p>
        </w:tc>
        <w:tc>
          <w:tcPr>
            <w:tcW w:w="307" w:type="dxa"/>
            <w:vAlign w:val="center"/>
          </w:tcPr>
          <w:p w14:paraId="6B7C9431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  <w:tc>
          <w:tcPr>
            <w:tcW w:w="838" w:type="dxa"/>
            <w:vMerge/>
            <w:vAlign w:val="center"/>
          </w:tcPr>
          <w:p w14:paraId="254E176F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</w:tr>
      <w:tr w:rsidR="003F7441" w14:paraId="4A5347F9" w14:textId="77777777">
        <w:trPr>
          <w:trHeight w:val="553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2CB11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12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54708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0D42E17D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（妇产科）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13B3F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012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ABAA0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2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664B1" w14:textId="77777777" w:rsidR="003F7441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本科：临床医学（100202K）</w:t>
            </w:r>
          </w:p>
          <w:p w14:paraId="75C1A899" w14:textId="3567EA1F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b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研究生：妇产科学（二级学科，100211</w:t>
            </w:r>
            <w:r w:rsidR="009A16A0">
              <w:rPr>
                <w:rFonts w:ascii="宋体" w:eastAsia="宋体" w:hAnsi="宋体" w:cs="宋体" w:hint="eastAsia"/>
                <w:color w:val="000000" w:themeColor="text1"/>
                <w:sz w:val="18"/>
                <w:lang w:val="zh-TW"/>
              </w:rPr>
              <w:t>、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105115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DEEAB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本科及以上/学士学位及以上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9DDFB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35周岁以下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5A114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/>
                <w:color w:val="000000" w:themeColor="text1"/>
                <w:sz w:val="20"/>
              </w:rPr>
              <w:t>研究生报考者本科专业须为临床专业</w:t>
            </w:r>
          </w:p>
        </w:tc>
        <w:tc>
          <w:tcPr>
            <w:tcW w:w="307" w:type="dxa"/>
            <w:vAlign w:val="center"/>
          </w:tcPr>
          <w:p w14:paraId="2CB14D44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  <w:tc>
          <w:tcPr>
            <w:tcW w:w="838" w:type="dxa"/>
            <w:vMerge/>
            <w:vAlign w:val="center"/>
          </w:tcPr>
          <w:p w14:paraId="28EDEABE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</w:tr>
      <w:tr w:rsidR="003F7441" w14:paraId="56A78DC3" w14:textId="77777777">
        <w:trPr>
          <w:trHeight w:val="444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D0A33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13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D3233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7AFBA91D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（护理部1）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3AE87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013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B4795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10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61777" w14:textId="77777777" w:rsidR="003F7441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本科：护理学（101101）</w:t>
            </w:r>
          </w:p>
          <w:p w14:paraId="158EFF48" w14:textId="42D56DC6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 xml:space="preserve"> 研究生：护理学（二级学科， 100209</w:t>
            </w:r>
            <w:r w:rsidR="009A16A0">
              <w:rPr>
                <w:rFonts w:ascii="宋体" w:eastAsia="宋体" w:hAnsi="宋体" w:cs="宋体" w:hint="eastAsia"/>
                <w:color w:val="000000" w:themeColor="text1"/>
                <w:sz w:val="18"/>
                <w:lang w:val="zh-TW" w:eastAsia="zh-TW"/>
              </w:rPr>
              <w:t>）</w:t>
            </w:r>
            <w:r w:rsidR="009A16A0">
              <w:rPr>
                <w:rFonts w:ascii="宋体" w:eastAsia="宋体" w:hAnsi="宋体" w:cs="宋体" w:hint="eastAsia"/>
                <w:color w:val="000000" w:themeColor="text1"/>
                <w:sz w:val="18"/>
              </w:rPr>
              <w:t>、</w:t>
            </w:r>
            <w:r w:rsidR="009A16A0"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护理学（</w:t>
            </w:r>
            <w:r w:rsidR="009A16A0">
              <w:rPr>
                <w:rFonts w:ascii="宋体" w:eastAsia="宋体" w:hAnsi="宋体" w:cs="宋体" w:hint="eastAsia"/>
                <w:color w:val="000000" w:themeColor="text1"/>
                <w:sz w:val="18"/>
              </w:rPr>
              <w:t>专业学位，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1054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438D6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本科及以上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学士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学位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及以上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52EC1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35周岁以下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F60C1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/>
                <w:color w:val="000000" w:themeColor="text1"/>
                <w:sz w:val="20"/>
              </w:rPr>
              <w:t>须取得护士执业资格，本科学历报考者须为高中起点四年制本科学历</w:t>
            </w:r>
          </w:p>
        </w:tc>
        <w:tc>
          <w:tcPr>
            <w:tcW w:w="307" w:type="dxa"/>
            <w:vAlign w:val="center"/>
          </w:tcPr>
          <w:p w14:paraId="07EFA043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  <w:tc>
          <w:tcPr>
            <w:tcW w:w="838" w:type="dxa"/>
            <w:vAlign w:val="center"/>
          </w:tcPr>
          <w:p w14:paraId="0EE3DD25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</w:tr>
      <w:tr w:rsidR="003F7441" w14:paraId="34C74F0B" w14:textId="77777777">
        <w:trPr>
          <w:trHeight w:val="444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649F4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14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006DC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7593EB14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（手术室）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E5135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014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E2A4F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9DA30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本科：护理学（101101）</w:t>
            </w:r>
          </w:p>
          <w:p w14:paraId="031433D7" w14:textId="0521B2F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 xml:space="preserve"> 研究生：护理学（二级学科， 100209</w:t>
            </w:r>
            <w:r w:rsidR="009A16A0">
              <w:rPr>
                <w:rFonts w:ascii="宋体" w:eastAsia="宋体" w:hAnsi="宋体" w:cs="宋体" w:hint="eastAsia"/>
                <w:color w:val="000000" w:themeColor="text1"/>
                <w:sz w:val="18"/>
                <w:lang w:val="zh-TW" w:eastAsia="zh-TW"/>
              </w:rPr>
              <w:t>）</w:t>
            </w:r>
            <w:r w:rsidR="009A16A0">
              <w:rPr>
                <w:rFonts w:ascii="宋体" w:eastAsia="宋体" w:hAnsi="宋体" w:cs="宋体" w:hint="eastAsia"/>
                <w:color w:val="000000" w:themeColor="text1"/>
                <w:sz w:val="18"/>
              </w:rPr>
              <w:t>、</w:t>
            </w:r>
            <w:r w:rsidR="009A16A0"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护理学（</w:t>
            </w:r>
            <w:r w:rsidR="009A16A0">
              <w:rPr>
                <w:rFonts w:ascii="宋体" w:eastAsia="宋体" w:hAnsi="宋体" w:cs="宋体" w:hint="eastAsia"/>
                <w:color w:val="000000" w:themeColor="text1"/>
                <w:sz w:val="18"/>
              </w:rPr>
              <w:t>专业学位，</w:t>
            </w:r>
            <w:r w:rsidR="009A16A0">
              <w:rPr>
                <w:rFonts w:ascii="宋体" w:eastAsia="宋体" w:hAnsi="宋体" w:cs="宋体"/>
                <w:color w:val="000000" w:themeColor="text1"/>
                <w:sz w:val="18"/>
              </w:rPr>
              <w:t>1054</w:t>
            </w:r>
            <w:r w:rsidR="009A16A0"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56EC3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本科及以上/学士学位及以上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6F667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35周岁以下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78370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/>
                <w:color w:val="000000" w:themeColor="text1"/>
                <w:sz w:val="20"/>
              </w:rPr>
              <w:t>麻醉护理方向，且取得护士执业资格</w:t>
            </w:r>
          </w:p>
        </w:tc>
        <w:tc>
          <w:tcPr>
            <w:tcW w:w="307" w:type="dxa"/>
            <w:vAlign w:val="center"/>
          </w:tcPr>
          <w:p w14:paraId="7D2A5E76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  <w:tc>
          <w:tcPr>
            <w:tcW w:w="838" w:type="dxa"/>
            <w:vAlign w:val="center"/>
          </w:tcPr>
          <w:p w14:paraId="5D76E1F5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</w:tr>
      <w:tr w:rsidR="003F7441" w14:paraId="3130CD3B" w14:textId="77777777">
        <w:trPr>
          <w:trHeight w:val="444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02712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15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7C1B9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专业技术岗</w:t>
            </w:r>
          </w:p>
          <w:p w14:paraId="10AF8411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（产房）</w:t>
            </w: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A39F2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015</w:t>
            </w: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D47A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1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D24D1" w14:textId="77777777" w:rsidR="003F7441" w:rsidRDefault="00000000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大专：助产（</w:t>
            </w:r>
            <w:r>
              <w:rPr>
                <w:rFonts w:ascii="宋体" w:eastAsia="宋体" w:hAnsi="宋体" w:cs="宋体"/>
                <w:color w:val="000000" w:themeColor="text1"/>
                <w:sz w:val="18"/>
              </w:rPr>
              <w:t>520202</w:t>
            </w:r>
            <w:r>
              <w:rPr>
                <w:rFonts w:ascii="宋体" w:eastAsia="宋体" w:hAnsi="宋体" w:cs="宋体"/>
                <w:color w:val="000000" w:themeColor="text1"/>
                <w:sz w:val="18"/>
                <w:lang w:val="zh-TW" w:eastAsia="zh-TW"/>
              </w:rPr>
              <w:t>）</w:t>
            </w:r>
          </w:p>
          <w:p w14:paraId="644A06E4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本科：助产（101102T）</w:t>
            </w: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75609" w14:textId="77777777" w:rsidR="003F7441" w:rsidRDefault="00000000">
            <w:pPr>
              <w:widowControl/>
              <w:spacing w:line="240" w:lineRule="exac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专科及以上</w:t>
            </w: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C5EC0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18"/>
              </w:rPr>
            </w:pPr>
            <w:r>
              <w:rPr>
                <w:rFonts w:ascii="宋体" w:eastAsia="宋体" w:hAnsi="宋体" w:cs="宋体"/>
                <w:color w:val="000000" w:themeColor="text1"/>
                <w:sz w:val="18"/>
              </w:rPr>
              <w:t>35周岁以下</w:t>
            </w:r>
          </w:p>
        </w:tc>
        <w:tc>
          <w:tcPr>
            <w:tcW w:w="19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BD087" w14:textId="77777777" w:rsidR="003F7441" w:rsidRDefault="00000000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color w:val="000000" w:themeColor="text1"/>
                <w:sz w:val="20"/>
              </w:rPr>
            </w:pPr>
            <w:r>
              <w:rPr>
                <w:rFonts w:ascii="宋体" w:eastAsia="宋体" w:hAnsi="宋体" w:cs="宋体"/>
                <w:color w:val="000000" w:themeColor="text1"/>
                <w:sz w:val="20"/>
              </w:rPr>
              <w:t>须取得护士执业资格</w:t>
            </w:r>
          </w:p>
        </w:tc>
        <w:tc>
          <w:tcPr>
            <w:tcW w:w="307" w:type="dxa"/>
            <w:vAlign w:val="center"/>
          </w:tcPr>
          <w:p w14:paraId="743BB0A5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  <w:tc>
          <w:tcPr>
            <w:tcW w:w="838" w:type="dxa"/>
            <w:vAlign w:val="center"/>
          </w:tcPr>
          <w:p w14:paraId="30F48F78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20"/>
              </w:rPr>
            </w:pPr>
          </w:p>
        </w:tc>
      </w:tr>
      <w:tr w:rsidR="003F7441" w14:paraId="47EA394D" w14:textId="77777777">
        <w:trPr>
          <w:trHeight w:val="351"/>
          <w:jc w:val="center"/>
        </w:trPr>
        <w:tc>
          <w:tcPr>
            <w:tcW w:w="567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E13B8" w14:textId="77777777" w:rsidR="003F7441" w:rsidRDefault="00000000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合计</w:t>
            </w:r>
          </w:p>
        </w:tc>
        <w:tc>
          <w:tcPr>
            <w:tcW w:w="118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75807" w14:textId="77777777" w:rsidR="003F7441" w:rsidRDefault="003F7441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18"/>
              </w:rPr>
            </w:pPr>
          </w:p>
        </w:tc>
        <w:tc>
          <w:tcPr>
            <w:tcW w:w="45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8EABF" w14:textId="77777777" w:rsidR="003F7441" w:rsidRDefault="003F7441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18"/>
              </w:rPr>
            </w:pPr>
          </w:p>
        </w:tc>
        <w:tc>
          <w:tcPr>
            <w:tcW w:w="3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271EF" w14:textId="77777777" w:rsidR="003F7441" w:rsidRDefault="00000000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18"/>
              </w:rPr>
            </w:pPr>
            <w:r>
              <w:rPr>
                <w:rFonts w:ascii="宋体" w:eastAsia="宋体" w:hAnsi="宋体" w:cs="宋体"/>
                <w:sz w:val="18"/>
              </w:rPr>
              <w:t>29</w:t>
            </w:r>
          </w:p>
        </w:tc>
        <w:tc>
          <w:tcPr>
            <w:tcW w:w="2520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9C1C7" w14:textId="77777777" w:rsidR="003F7441" w:rsidRDefault="003F7441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18"/>
                <w:lang w:eastAsia="zh-TW"/>
              </w:rPr>
            </w:pPr>
          </w:p>
        </w:tc>
        <w:tc>
          <w:tcPr>
            <w:tcW w:w="160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BD4F8" w14:textId="77777777" w:rsidR="003F7441" w:rsidRDefault="003F7441">
            <w:pPr>
              <w:widowControl/>
              <w:spacing w:line="240" w:lineRule="exact"/>
              <w:jc w:val="center"/>
              <w:rPr>
                <w:rFonts w:ascii="Times New Roman" w:eastAsia="宋体" w:hAnsi="Times New Roman" w:cs="宋体"/>
                <w:sz w:val="18"/>
                <w:lang w:val="zh-TW" w:eastAsia="zh-TW"/>
              </w:rPr>
            </w:pPr>
          </w:p>
        </w:tc>
        <w:tc>
          <w:tcPr>
            <w:tcW w:w="1215" w:type="dxa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61A97" w14:textId="77777777" w:rsidR="003F7441" w:rsidRDefault="003F7441">
            <w:pPr>
              <w:widowControl/>
              <w:spacing w:line="240" w:lineRule="exact"/>
              <w:rPr>
                <w:rFonts w:ascii="Times New Roman" w:eastAsia="宋体" w:hAnsi="Times New Roman" w:cs="宋体"/>
                <w:sz w:val="18"/>
              </w:rPr>
            </w:pPr>
          </w:p>
        </w:tc>
        <w:tc>
          <w:tcPr>
            <w:tcW w:w="3050" w:type="dxa"/>
            <w:gridSpan w:val="3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6ED4B" w14:textId="77777777" w:rsidR="003F7441" w:rsidRDefault="003F7441">
            <w:pPr>
              <w:widowControl/>
              <w:spacing w:line="240" w:lineRule="exact"/>
              <w:jc w:val="left"/>
              <w:rPr>
                <w:rFonts w:ascii="Times New Roman" w:eastAsia="宋体" w:hAnsi="Times New Roman" w:cs="宋体"/>
                <w:sz w:val="18"/>
              </w:rPr>
            </w:pPr>
          </w:p>
        </w:tc>
      </w:tr>
    </w:tbl>
    <w:p w14:paraId="7FA51DC1" w14:textId="77777777" w:rsidR="003F7441" w:rsidRDefault="003F7441">
      <w:pPr>
        <w:widowControl/>
        <w:rPr>
          <w:rFonts w:ascii="Times New Roman" w:eastAsia="宋体" w:hAnsi="Times New Roman" w:cs="Times New Roman"/>
        </w:rPr>
      </w:pPr>
    </w:p>
    <w:p w14:paraId="7C736CB2" w14:textId="77777777" w:rsidR="003F7441" w:rsidRDefault="003F7441">
      <w:pPr>
        <w:widowControl/>
        <w:spacing w:line="460" w:lineRule="exact"/>
        <w:rPr>
          <w:rFonts w:ascii="Times New Roman" w:eastAsia="黑体" w:hAnsi="Times New Roman" w:cs="Times New Roman"/>
          <w:sz w:val="32"/>
          <w:lang w:val="zh-TW" w:eastAsia="zh-TW"/>
        </w:rPr>
      </w:pPr>
    </w:p>
    <w:p w14:paraId="731DE4F8" w14:textId="77777777" w:rsidR="003F7441" w:rsidRDefault="003F7441"/>
    <w:sectPr w:rsidR="003F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DF60E" w14:textId="77777777" w:rsidR="007A46A8" w:rsidRDefault="007A46A8" w:rsidP="009A16A0">
      <w:r>
        <w:separator/>
      </w:r>
    </w:p>
  </w:endnote>
  <w:endnote w:type="continuationSeparator" w:id="0">
    <w:p w14:paraId="3BCEC731" w14:textId="77777777" w:rsidR="007A46A8" w:rsidRDefault="007A46A8" w:rsidP="009A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1224" w14:textId="77777777" w:rsidR="007A46A8" w:rsidRDefault="007A46A8" w:rsidP="009A16A0">
      <w:r>
        <w:separator/>
      </w:r>
    </w:p>
  </w:footnote>
  <w:footnote w:type="continuationSeparator" w:id="0">
    <w:p w14:paraId="3294B140" w14:textId="77777777" w:rsidR="007A46A8" w:rsidRDefault="007A46A8" w:rsidP="009A1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ViNGMxZTkxZjMwYWQ3MThkOTEyOTQ2YmRkZGViYjIifQ=="/>
  </w:docVars>
  <w:rsids>
    <w:rsidRoot w:val="003F7441"/>
    <w:rsid w:val="003F7441"/>
    <w:rsid w:val="007A46A8"/>
    <w:rsid w:val="009A16A0"/>
    <w:rsid w:val="65F1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11044"/>
  <w15:docId w15:val="{7306E5E2-0E2C-4444-8960-F3A9C346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16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16A0"/>
    <w:rPr>
      <w:kern w:val="2"/>
      <w:sz w:val="18"/>
      <w:szCs w:val="18"/>
    </w:rPr>
  </w:style>
  <w:style w:type="paragraph" w:styleId="a5">
    <w:name w:val="footer"/>
    <w:basedOn w:val="a"/>
    <w:link w:val="a6"/>
    <w:rsid w:val="009A1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16A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923</Words>
  <Characters>989</Characters>
  <Application>Microsoft Office Word</Application>
  <DocSecurity>0</DocSecurity>
  <Lines>47</Lines>
  <Paragraphs>33</Paragraphs>
  <ScaleCrop>false</ScaleCrop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2</cp:revision>
  <dcterms:created xsi:type="dcterms:W3CDTF">2023-06-21T01:29:00Z</dcterms:created>
  <dcterms:modified xsi:type="dcterms:W3CDTF">2023-06-21T10:46:00Z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E49EF62EF3B54302BE964AF66B077052_12</vt:lpwstr>
  </property>
</Properties>
</file>