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年郓城县妇幼保健院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第二批公开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招聘高层次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急需紧缺人才计划表</w:t>
      </w:r>
    </w:p>
    <w:tbl>
      <w:tblPr>
        <w:tblStyle w:val="3"/>
        <w:tblpPr w:leftFromText="180" w:rightFromText="180" w:vertAnchor="text" w:horzAnchor="page" w:tblpX="1724" w:tblpY="1348"/>
        <w:tblOverlap w:val="never"/>
        <w:tblW w:w="85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77"/>
        <w:gridCol w:w="826"/>
        <w:gridCol w:w="548"/>
        <w:gridCol w:w="1037"/>
        <w:gridCol w:w="916"/>
        <w:gridCol w:w="2382"/>
        <w:gridCol w:w="1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t>岗位类别</w:t>
            </w:r>
          </w:p>
        </w:tc>
        <w:tc>
          <w:tcPr>
            <w:tcW w:w="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t>需求岗位名称</w:t>
            </w:r>
          </w:p>
        </w:tc>
        <w:tc>
          <w:tcPr>
            <w:tcW w:w="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t>招聘</w:t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  <w:t>学历要求</w:t>
            </w: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2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/>
                <w:b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高层次人才岗位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儿科护理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及以上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护理学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护士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执业证书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副高级及以上职称（其专业与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报考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岗位相符）。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最低服务年限为5年（含试用期并签订服务协议）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急需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紧缺人才岗位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儿科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及以上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具备临床执业医师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资格证书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、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中级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及以上职称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其专业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与报考岗位相符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  <w:tc>
          <w:tcPr>
            <w:tcW w:w="1475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急需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紧缺人才岗位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药房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全日制</w:t>
            </w: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科及以上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药学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中级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及以上职称（其专业与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报考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岗位相符）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  <w:tc>
          <w:tcPr>
            <w:tcW w:w="1475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急需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紧缺人才岗位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B超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临床医学、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医学影像学</w:t>
            </w: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中级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及以上职称（其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  <w:tc>
          <w:tcPr>
            <w:tcW w:w="1475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急需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紧缺人才岗位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中医科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中医、中西医结合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、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中级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及以上职称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  <w:tc>
          <w:tcPr>
            <w:tcW w:w="147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4D327BEE"/>
    <w:rsid w:val="0131560C"/>
    <w:rsid w:val="098535CF"/>
    <w:rsid w:val="11C26E72"/>
    <w:rsid w:val="157C4E76"/>
    <w:rsid w:val="16A62581"/>
    <w:rsid w:val="17C80055"/>
    <w:rsid w:val="1FD5275E"/>
    <w:rsid w:val="203A5941"/>
    <w:rsid w:val="20922883"/>
    <w:rsid w:val="20A360CD"/>
    <w:rsid w:val="228E7E41"/>
    <w:rsid w:val="28CB1D13"/>
    <w:rsid w:val="298D7BF8"/>
    <w:rsid w:val="2C8310D7"/>
    <w:rsid w:val="378D2AC7"/>
    <w:rsid w:val="3AB24DD9"/>
    <w:rsid w:val="3DB40CE9"/>
    <w:rsid w:val="3F540685"/>
    <w:rsid w:val="423F7EA6"/>
    <w:rsid w:val="4D327BEE"/>
    <w:rsid w:val="524565F7"/>
    <w:rsid w:val="52595594"/>
    <w:rsid w:val="5C232B8A"/>
    <w:rsid w:val="5D184CAE"/>
    <w:rsid w:val="5E013640"/>
    <w:rsid w:val="5FCF17D4"/>
    <w:rsid w:val="68CA533A"/>
    <w:rsid w:val="72DE3E20"/>
    <w:rsid w:val="758D403D"/>
    <w:rsid w:val="7C4F4F19"/>
    <w:rsid w:val="7D190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363</Characters>
  <Lines>0</Lines>
  <Paragraphs>0</Paragraphs>
  <TotalTime>11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2023-05-06T09:03:00Z</dcterms:created>
  <dc:creator>Administrator</dc:creator>
  <cp:lastModifiedBy>way</cp:lastModifiedBy>
  <cp:lastPrinted>2023-06-30T03:05:00Z</cp:lastPrinted>
  <dcterms:modified xsi:type="dcterms:W3CDTF">2023-07-04T01:22:40Z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0E4FF8394E0649C8A7FCF387C5166AA7_11</vt:lpwstr>
  </property>
</Properties>
</file>