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4"/>
          <w:szCs w:val="34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六盘水市202</w:t>
      </w:r>
      <w:r>
        <w:rPr>
          <w:rFonts w:hint="eastAsia" w:ascii="黑体" w:hAnsi="黑体" w:eastAsia="黑体" w:cs="黑体"/>
          <w:spacing w:val="-20"/>
          <w:sz w:val="34"/>
          <w:szCs w:val="34"/>
          <w:lang w:val="en-US" w:eastAsia="zh-CN"/>
        </w:rPr>
        <w:t>3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年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下半年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事业单位</w:t>
      </w:r>
      <w:r>
        <w:rPr>
          <w:rFonts w:hint="eastAsia" w:ascii="黑体" w:hAnsi="黑体" w:eastAsia="黑体" w:cs="黑体"/>
          <w:spacing w:val="-20"/>
          <w:sz w:val="34"/>
          <w:szCs w:val="34"/>
          <w:lang w:eastAsia="zh-CN"/>
        </w:rPr>
        <w:t>及</w:t>
      </w:r>
      <w:r>
        <w:rPr>
          <w:rFonts w:hint="eastAsia" w:ascii="黑体" w:hAnsi="黑体" w:eastAsia="黑体" w:cs="黑体"/>
          <w:spacing w:val="-20"/>
          <w:sz w:val="34"/>
          <w:szCs w:val="34"/>
        </w:rPr>
        <w:t>国有企业公开招聘应征入伍</w:t>
      </w:r>
    </w:p>
    <w:p>
      <w:pPr>
        <w:spacing w:line="48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大学毕业生报名表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7"/>
        <w:gridCol w:w="1280"/>
        <w:gridCol w:w="1160"/>
        <w:gridCol w:w="1214"/>
        <w:gridCol w:w="479"/>
        <w:gridCol w:w="761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　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曾用名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　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出生日期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　族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　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户籍类别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宗教信仰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独生子女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从业类别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公民身份号　码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文化程度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专业名称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毕业（就读）学校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学习类型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学制时间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常住户籍所在地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报考事业单位岗位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联系电话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报考企业单位岗位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是否同意调剂国有企业岗位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ind w:firstLine="880" w:firstLineChars="400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重要告之</w:t>
            </w:r>
          </w:p>
        </w:tc>
        <w:tc>
          <w:tcPr>
            <w:tcW w:w="7607" w:type="dxa"/>
            <w:gridSpan w:val="7"/>
            <w:noWrap w:val="0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此次事业单位及国有企业公开招聘大学毕业生士兵，是依据《六盘水市大学生士兵征集激励办法（试行）》实施的，招聘对象为志愿服兵役的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大专以上学历的高校毕业生，除符合单位招聘条件外，还必须符合《应征公民体格检查标准》和《征兵政治考核工作规定》当中明确的兵员征集条件。因此，报名对象在招聘过程中，必须接受兵役机关按照征兵工作流程进行的必要检查、调查、考核和教育，一旦报名对象在上述检查、调查、考核和教育中出现（发现）不符合兵员征集条件的，自动丧失招聘资格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在招聘各个环节如发现考生不符合《简章》规定的资格条件或证书证件等弄虚作假情形，随时取消其进入下一环节资格，其责任由考生自负。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凡报名参加考试的考生，无论是否入围事业单位招聘或企业单位招聘，均须继续进入征集程序，不得以招聘考试未能入围及其他非正常原因拒绝履行兵役义务，违者按公民拒服兵役论处。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报考人员服役期满后，自愿到报考的单位工作。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签字确认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人社部门审查意见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征兵办意见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3699" w:type="dxa"/>
            <w:gridSpan w:val="3"/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本人确认熟知“重要告知”内容并在此次招聘过程中遵守以上告知内容。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报名人：   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报名人家长：</w:t>
            </w:r>
          </w:p>
          <w:p>
            <w:pPr>
              <w:spacing w:before="156" w:beforeLines="50"/>
              <w:ind w:firstLine="1760" w:firstLineChars="8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ind w:firstLine="1320" w:firstLineChars="600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D208E"/>
    <w:rsid w:val="19EA424F"/>
    <w:rsid w:val="38192018"/>
    <w:rsid w:val="4497009C"/>
    <w:rsid w:val="52BD208E"/>
    <w:rsid w:val="774506AF"/>
    <w:rsid w:val="779A0086"/>
    <w:rsid w:val="78350273"/>
    <w:rsid w:val="DBFDB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2021-01-19T16:25:00Z</dcterms:created>
  <dc:creator>Yyp</dc:creator>
  <cp:lastModifiedBy>ysgz</cp:lastModifiedBy>
  <cp:lastPrinted>2021-06-28T21:31:00Z</cp:lastPrinted>
  <dcterms:modified xsi:type="dcterms:W3CDTF">2023-07-05T10:03:30Z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