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44"/>
          <w:szCs w:val="44"/>
        </w:rPr>
        <w:t>东莞市中级人民法院</w:t>
      </w:r>
    </w:p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劳动合同制审判辅助人员报名登记表</w:t>
      </w:r>
    </w:p>
    <w:bookmarkEnd w:id="0"/>
    <w:p>
      <w:pPr>
        <w:spacing w:line="500" w:lineRule="exact"/>
        <w:jc w:val="center"/>
        <w:rPr>
          <w:rFonts w:ascii="方正小标宋简体" w:hAnsi="仿宋" w:eastAsia="方正小标宋简体"/>
          <w:b/>
          <w:szCs w:val="21"/>
        </w:rPr>
      </w:pPr>
    </w:p>
    <w:tbl>
      <w:tblPr>
        <w:tblStyle w:val="3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65"/>
        <w:gridCol w:w="288"/>
        <w:gridCol w:w="1142"/>
        <w:gridCol w:w="279"/>
        <w:gridCol w:w="681"/>
        <w:gridCol w:w="28"/>
        <w:gridCol w:w="283"/>
        <w:gridCol w:w="305"/>
        <w:gridCol w:w="408"/>
        <w:gridCol w:w="138"/>
        <w:gridCol w:w="882"/>
        <w:gridCol w:w="311"/>
        <w:gridCol w:w="136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出生年月（  岁）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婚姻状况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58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       区（县）</w:t>
            </w:r>
          </w:p>
        </w:tc>
        <w:tc>
          <w:tcPr>
            <w:tcW w:w="1583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户籍所在地</w:t>
            </w:r>
          </w:p>
        </w:tc>
        <w:tc>
          <w:tcPr>
            <w:tcW w:w="581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  市       区（县）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2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4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（毕业时间）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历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</w:rPr>
              <w:t>是否通过国家统一法律职业资格考试或国家司法考试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是否应届生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</w:tc>
        <w:tc>
          <w:tcPr>
            <w:tcW w:w="44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职称或技能证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ind w:right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重</w:t>
            </w:r>
          </w:p>
        </w:tc>
        <w:tc>
          <w:tcPr>
            <w:tcW w:w="1583" w:type="dxa"/>
            <w:vAlign w:val="center"/>
          </w:tcPr>
          <w:p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（按时间顺序，从高中开始，填写何年何月至何年何月在何校或何单位学习、任何职）</w:t>
            </w:r>
          </w:p>
        </w:tc>
        <w:tc>
          <w:tcPr>
            <w:tcW w:w="7402" w:type="dxa"/>
            <w:gridSpan w:val="12"/>
            <w:tcBorders>
              <w:bottom w:val="single" w:color="auto" w:sz="4" w:space="0"/>
            </w:tcBorders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社会实践经历</w:t>
            </w:r>
          </w:p>
        </w:tc>
        <w:tc>
          <w:tcPr>
            <w:tcW w:w="7402" w:type="dxa"/>
            <w:gridSpan w:val="12"/>
            <w:tcBorders>
              <w:bottom w:val="single" w:color="auto" w:sz="4" w:space="0"/>
            </w:tcBorders>
          </w:tcPr>
          <w:p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0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工作单位及职务（如无单位，填住址）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4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062" w:type="dxa"/>
            <w:gridSpan w:val="15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255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所获荣誉及奖惩情况</w:t>
            </w:r>
          </w:p>
        </w:tc>
        <w:tc>
          <w:tcPr>
            <w:tcW w:w="8255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有无刑事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犯罪记录</w:t>
            </w:r>
          </w:p>
        </w:tc>
        <w:tc>
          <w:tcPr>
            <w:tcW w:w="300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有无被开除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公职记录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8255" w:type="dxa"/>
            <w:gridSpan w:val="14"/>
            <w:vAlign w:val="center"/>
          </w:tcPr>
          <w:p>
            <w:pPr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本人承诺以上情况及所提交材料属实，如有不实之处，愿意承担相应责任。</w:t>
            </w:r>
          </w:p>
          <w:p>
            <w:pPr>
              <w:spacing w:line="440" w:lineRule="exact"/>
              <w:ind w:firstLine="465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报名人员签名捺指模：   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55" w:type="dxa"/>
            <w:gridSpan w:val="14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新招聘的劳动合同制审判辅助人员实行试用期制度，试用期间由市中级法院进行考核，不合格的</w:t>
            </w:r>
            <w:r>
              <w:rPr>
                <w:rFonts w:hint="eastAsia" w:ascii="宋体" w:hAnsi="宋体"/>
                <w:sz w:val="24"/>
                <w:lang w:eastAsia="zh-CN"/>
              </w:rPr>
              <w:t>，可</w:t>
            </w:r>
            <w:r>
              <w:rPr>
                <w:rFonts w:hint="eastAsia" w:ascii="宋体" w:hAnsi="宋体"/>
                <w:sz w:val="24"/>
              </w:rPr>
              <w:t>解除劳动合同。</w:t>
            </w:r>
          </w:p>
        </w:tc>
      </w:tr>
    </w:tbl>
    <w:p>
      <w:pPr>
        <w:spacing w:line="56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"/>
          <w:sz w:val="24"/>
        </w:rPr>
        <w:t>说明： 此表须如实填写，经审查发现与事实不符的，责任自负。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zI4NGQ0N2VmMWQwMmEyMTI4YjdhMTIxYzUzOTkifQ=="/>
  </w:docVars>
  <w:rsids>
    <w:rsidRoot w:val="00000000"/>
    <w:rsid w:val="48A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2023-07-20T09:40:40Z</dcterms:created>
  <dc:creator>Administrator</dc:creator>
  <cp:lastModifiedBy>kathy</cp:lastModifiedBy>
  <dcterms:modified xsi:type="dcterms:W3CDTF">2023-07-20T09:40:52Z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5392BB119E67442E947E291DEC00B0F7_12</vt:lpwstr>
  </property>
</Properties>
</file>