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tbl>
      <w:tblPr>
        <w:tblStyle w:val="2"/>
        <w:tblW w:w="149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140"/>
        <w:gridCol w:w="870"/>
        <w:gridCol w:w="1113"/>
        <w:gridCol w:w="1111"/>
        <w:gridCol w:w="866"/>
        <w:gridCol w:w="3847"/>
        <w:gridCol w:w="911"/>
        <w:gridCol w:w="1294"/>
        <w:gridCol w:w="1080"/>
        <w:gridCol w:w="10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49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40" w:lineRule="exact"/>
              <w:ind w:firstLine="720" w:firstLineChars="200"/>
              <w:jc w:val="center"/>
              <w:rPr>
                <w:rStyle w:val="4"/>
                <w:rFonts w:hint="default" w:hAnsi="宋体"/>
                <w:sz w:val="36"/>
                <w:szCs w:val="36"/>
                <w:lang w:bidi="ar"/>
              </w:rPr>
            </w:pPr>
            <w:r>
              <w:rPr>
                <w:rStyle w:val="4"/>
                <w:rFonts w:hint="default" w:hAnsi="宋体"/>
                <w:sz w:val="36"/>
                <w:szCs w:val="36"/>
                <w:lang w:bidi="ar"/>
              </w:rPr>
              <w:t>晋城市融媒体中心2023年事业单位公开招聘播音员、主持人</w:t>
            </w:r>
          </w:p>
          <w:p>
            <w:pPr>
              <w:snapToGrid w:val="0"/>
              <w:spacing w:line="640" w:lineRule="exact"/>
              <w:ind w:firstLine="720" w:firstLineChars="200"/>
              <w:jc w:val="center"/>
              <w:rPr>
                <w:rStyle w:val="4"/>
                <w:rFonts w:hint="default" w:hAnsi="宋体"/>
                <w:sz w:val="36"/>
                <w:szCs w:val="36"/>
                <w:lang w:bidi="ar"/>
              </w:rPr>
            </w:pPr>
            <w:r>
              <w:rPr>
                <w:rStyle w:val="4"/>
                <w:rFonts w:hint="default" w:hAnsi="宋体"/>
                <w:sz w:val="36"/>
                <w:szCs w:val="36"/>
                <w:lang w:bidi="ar"/>
              </w:rPr>
              <w:t>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其它要求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单位性质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6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0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晋城市融媒体中心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男播音主持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30周岁以下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学士及以上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130309播音与主持艺术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普通话等级一级乙等及以上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山西省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晋城市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公益二类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（财政拨款）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00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女播音主持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30周岁以下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学士及以上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130309播音与主持艺术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普通话等级一级乙等及以上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山西省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晋城市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公益二类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（财政拨款）</w:t>
            </w:r>
          </w:p>
        </w:tc>
      </w:tr>
    </w:tbl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2023-07-19T08:32:07Z</dcterms:created>
  <dc:creator>Administrator</dc:creator>
  <cp:lastModifiedBy>EclipS</cp:lastModifiedBy>
  <dcterms:modified xsi:type="dcterms:W3CDTF">2023-07-19T08:32:17Z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