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eastAsia" w:ascii="黑体" w:hAnsi="黑体" w:eastAsia="黑体" w:cs="黑体"/>
          <w:b/>
          <w:bCs/>
          <w:color w:val="000000" w:themeColor="text1"/>
          <w:sz w:val="44"/>
          <w:szCs w:val="44"/>
          <w:lang w:val="en-US" w:eastAsia="zh-CN"/>
        </w:rPr>
      </w:pPr>
      <w:r>
        <w:rPr>
          <w:rFonts w:hint="eastAsia" w:ascii="黑体" w:hAnsi="黑体" w:eastAsia="黑体" w:cs="黑体"/>
          <w:b/>
          <w:bCs/>
          <w:color w:val="000000" w:themeColor="text1"/>
          <w:sz w:val="30"/>
          <w:szCs w:val="30"/>
          <w:lang w:eastAsia="zh-CN"/>
        </w:rPr>
        <w:t>附件</w:t>
      </w:r>
      <w:r>
        <w:rPr>
          <w:rFonts w:hint="eastAsia" w:ascii="黑体" w:hAnsi="黑体" w:eastAsia="黑体" w:cs="黑体"/>
          <w:b/>
          <w:bCs/>
          <w:color w:val="000000" w:themeColor="text1"/>
          <w:sz w:val="30"/>
          <w:szCs w:val="30"/>
          <w:lang w:val="en-US" w:eastAsia="zh-CN"/>
        </w:rPr>
        <w:t>3</w:t>
      </w:r>
      <w:bookmarkStart w:id="0" w:name="_GoBack"/>
      <w:bookmarkEnd w:id="0"/>
    </w:p>
    <w:p>
      <w:pPr>
        <w:spacing w:line="580" w:lineRule="exact"/>
        <w:jc w:val="center"/>
        <w:rPr>
          <w:rFonts w:hint="eastAsia" w:ascii="黑体" w:hAnsi="黑体" w:eastAsia="黑体"/>
          <w:color w:val="000000" w:themeColor="text1"/>
          <w:sz w:val="44"/>
          <w:szCs w:val="44"/>
        </w:rPr>
      </w:pPr>
    </w:p>
    <w:p>
      <w:pPr>
        <w:spacing w:line="580" w:lineRule="exact"/>
        <w:jc w:val="center"/>
        <w:rPr>
          <w:rFonts w:ascii="黑体" w:hAnsi="黑体" w:eastAsia="黑体"/>
          <w:b/>
          <w:bCs/>
          <w:color w:val="000000" w:themeColor="text1"/>
          <w:sz w:val="36"/>
          <w:szCs w:val="36"/>
        </w:rPr>
      </w:pPr>
      <w:r>
        <w:rPr>
          <w:rFonts w:hint="eastAsia" w:ascii="黑体" w:hAnsi="黑体" w:eastAsia="黑体"/>
          <w:b/>
          <w:bCs/>
          <w:color w:val="000000" w:themeColor="text1"/>
          <w:sz w:val="44"/>
          <w:szCs w:val="44"/>
        </w:rPr>
        <w:t>20</w:t>
      </w:r>
      <w:r>
        <w:rPr>
          <w:rFonts w:hint="eastAsia" w:ascii="黑体" w:hAnsi="黑体" w:eastAsia="黑体"/>
          <w:b/>
          <w:bCs/>
          <w:color w:val="000000" w:themeColor="text1"/>
          <w:sz w:val="44"/>
          <w:szCs w:val="44"/>
          <w:lang w:val="en-US" w:eastAsia="zh-CN"/>
        </w:rPr>
        <w:t>23</w:t>
      </w:r>
      <w:r>
        <w:rPr>
          <w:rFonts w:hint="eastAsia" w:ascii="黑体" w:hAnsi="黑体" w:eastAsia="黑体"/>
          <w:b/>
          <w:bCs/>
          <w:color w:val="000000" w:themeColor="text1"/>
          <w:sz w:val="44"/>
          <w:szCs w:val="44"/>
        </w:rPr>
        <w:t>年</w:t>
      </w:r>
      <w:r>
        <w:rPr>
          <w:rFonts w:hint="eastAsia" w:ascii="黑体" w:hAnsi="黑体" w:eastAsia="黑体"/>
          <w:b/>
          <w:bCs/>
          <w:color w:val="000000" w:themeColor="text1"/>
          <w:sz w:val="44"/>
          <w:szCs w:val="44"/>
          <w:lang w:val="en-US" w:eastAsia="zh-CN"/>
        </w:rPr>
        <w:t>乐陵</w:t>
      </w:r>
      <w:r>
        <w:rPr>
          <w:rFonts w:hint="eastAsia" w:ascii="黑体" w:hAnsi="黑体" w:eastAsia="黑体"/>
          <w:b/>
          <w:bCs/>
          <w:color w:val="000000" w:themeColor="text1"/>
          <w:sz w:val="44"/>
          <w:szCs w:val="44"/>
        </w:rPr>
        <w:t>市事业单位公开招聘工作人员报考指南</w:t>
      </w:r>
    </w:p>
    <w:p>
      <w:pPr>
        <w:spacing w:line="580" w:lineRule="exact"/>
        <w:ind w:firstLine="643" w:firstLineChars="200"/>
        <w:rPr>
          <w:rFonts w:hint="eastAsia" w:ascii="黑体" w:hAnsi="黑体" w:eastAsia="黑体" w:cs="黑体"/>
          <w:b/>
          <w:color w:val="000000" w:themeColor="text1"/>
          <w:sz w:val="32"/>
          <w:szCs w:val="32"/>
        </w:rPr>
      </w:pP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一、关于报考范围条件的有关事项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1、哪些人员可以应聘？</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按照事业单位公开招聘的相关规定，凡符合《20</w:t>
      </w:r>
      <w:r>
        <w:rPr>
          <w:rFonts w:hint="eastAsia" w:ascii="仿宋_GB2312" w:hAnsi="仿宋" w:eastAsia="仿宋_GB2312"/>
          <w:color w:val="000000" w:themeColor="text1"/>
          <w:sz w:val="32"/>
          <w:szCs w:val="32"/>
          <w:lang w:val="en-US" w:eastAsia="zh-CN"/>
        </w:rPr>
        <w:t>23</w:t>
      </w:r>
      <w:r>
        <w:rPr>
          <w:rFonts w:hint="eastAsia"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乐陵</w:t>
      </w:r>
      <w:r>
        <w:rPr>
          <w:rFonts w:hint="eastAsia" w:ascii="仿宋_GB2312" w:hAnsi="仿宋" w:eastAsia="仿宋_GB2312"/>
          <w:color w:val="000000" w:themeColor="text1"/>
          <w:sz w:val="32"/>
          <w:szCs w:val="32"/>
        </w:rPr>
        <w:t>市事业单位公开招聘工作人员简章》规定的条件及招聘岗位资格条件者，均可应聘。</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olor w:val="000000" w:themeColor="text1"/>
          <w:sz w:val="32"/>
          <w:szCs w:val="32"/>
        </w:rPr>
      </w:pPr>
      <w:r>
        <w:rPr>
          <w:rFonts w:hint="default" w:ascii="仿宋_GB2312" w:hAnsi="仿宋" w:eastAsia="仿宋_GB2312"/>
          <w:color w:val="000000" w:themeColor="text1"/>
          <w:sz w:val="32"/>
          <w:szCs w:val="32"/>
        </w:rPr>
        <w:t>招聘岗位对工作经历有明确要求的，应聘人员需提供相应的工作经历证明。工作经历年限按足年足月累计，计算截至202</w:t>
      </w:r>
      <w:r>
        <w:rPr>
          <w:rFonts w:hint="eastAsia" w:ascii="仿宋_GB2312" w:hAnsi="仿宋" w:eastAsia="仿宋_GB2312"/>
          <w:color w:val="000000" w:themeColor="text1"/>
          <w:sz w:val="32"/>
          <w:szCs w:val="32"/>
          <w:lang w:val="en-US" w:eastAsia="zh-CN"/>
        </w:rPr>
        <w:t>3</w:t>
      </w:r>
      <w:r>
        <w:rPr>
          <w:rFonts w:hint="default"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8</w:t>
      </w:r>
      <w:r>
        <w:rPr>
          <w:rFonts w:hint="default"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14</w:t>
      </w:r>
      <w:r>
        <w:rPr>
          <w:rFonts w:hint="default" w:ascii="仿宋_GB2312" w:hAnsi="仿宋" w:eastAsia="仿宋_GB2312"/>
          <w:color w:val="000000" w:themeColor="text1"/>
          <w:sz w:val="32"/>
          <w:szCs w:val="32"/>
        </w:rPr>
        <w:t>日</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lang w:val="en-US" w:eastAsia="zh-CN"/>
        </w:rPr>
        <w:t>依据个人社保缴费纪录为准</w:t>
      </w:r>
      <w:r>
        <w:rPr>
          <w:rFonts w:hint="default" w:ascii="仿宋_GB2312" w:hAnsi="仿宋" w:eastAsia="仿宋_GB2312"/>
          <w:color w:val="000000" w:themeColor="text1"/>
          <w:sz w:val="32"/>
          <w:szCs w:val="32"/>
        </w:rPr>
        <w:t>。</w:t>
      </w:r>
      <w:r>
        <w:rPr>
          <w:rFonts w:hint="default" w:ascii="仿宋_GB2312" w:hAnsi="仿宋" w:eastAsia="仿宋_GB2312"/>
          <w:color w:val="000000" w:themeColor="text1"/>
          <w:sz w:val="32"/>
          <w:szCs w:val="32"/>
        </w:rPr>
        <w:t>。高校毕业生在校期间的社会实践、实习、兼职等不作为工作经历。</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2、哪些人员不能应聘？</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default" w:ascii="仿宋_GB2312" w:hAnsi="仿宋" w:eastAsia="仿宋_GB2312"/>
          <w:color w:val="000000" w:themeColor="text1"/>
          <w:sz w:val="32"/>
          <w:szCs w:val="32"/>
        </w:rPr>
      </w:pPr>
      <w:r>
        <w:rPr>
          <w:rFonts w:hint="eastAsia" w:ascii="仿宋_GB2312" w:hAnsi="仿宋" w:eastAsia="仿宋_GB2312"/>
          <w:color w:val="000000" w:themeColor="text1"/>
          <w:sz w:val="32"/>
          <w:szCs w:val="32"/>
        </w:rPr>
        <w:t>（1）</w:t>
      </w:r>
      <w:r>
        <w:rPr>
          <w:rFonts w:hint="eastAsia" w:ascii="仿宋_GB2312" w:hAnsi="仿宋" w:eastAsia="仿宋_GB2312"/>
          <w:color w:val="000000" w:themeColor="text1"/>
          <w:sz w:val="32"/>
          <w:szCs w:val="32"/>
          <w:lang w:val="en-US" w:eastAsia="zh-CN"/>
        </w:rPr>
        <w:t>乐陵市教育卫生事业单位和在最低服务期限内的其他事业单位正式在职在编人员（含备案制管理人员）</w:t>
      </w:r>
      <w:r>
        <w:rPr>
          <w:rFonts w:hint="default" w:ascii="仿宋_GB2312" w:hAnsi="仿宋" w:eastAsia="仿宋_GB2312"/>
          <w:color w:val="000000" w:themeColor="text1"/>
          <w:sz w:val="32"/>
          <w:szCs w:val="32"/>
          <w:lang w:eastAsia="zh-CN"/>
        </w:rPr>
        <w:t>；</w:t>
      </w:r>
      <w:r>
        <w:rPr>
          <w:rFonts w:hint="default" w:ascii="仿宋_GB2312" w:hAnsi="仿宋" w:eastAsia="仿宋_GB2312"/>
          <w:color w:val="000000" w:themeColor="text1"/>
          <w:sz w:val="32"/>
          <w:szCs w:val="32"/>
        </w:rPr>
        <w:t>现役军人；在读非应届毕业生且不得以已取得的学历作为条件报考。</w:t>
      </w:r>
      <w:r>
        <w:rPr>
          <w:rFonts w:hint="default" w:ascii="仿宋_GB2312" w:hAnsi="仿宋" w:eastAsia="仿宋_GB2312"/>
          <w:color w:val="000000" w:themeColor="text1"/>
          <w:sz w:val="32"/>
          <w:szCs w:val="32"/>
        </w:rPr>
        <w:br w:type="textWrapping"/>
      </w:r>
      <w:r>
        <w:rPr>
          <w:rFonts w:hint="default" w:ascii="仿宋_GB2312" w:hAnsi="仿宋" w:eastAsia="仿宋_GB2312"/>
          <w:color w:val="000000" w:themeColor="text1"/>
          <w:sz w:val="32"/>
          <w:szCs w:val="32"/>
        </w:rPr>
        <w:t>　　</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2</w:t>
      </w:r>
      <w:r>
        <w:rPr>
          <w:rFonts w:hint="eastAsia" w:ascii="仿宋_GB2312" w:hAnsi="仿宋" w:eastAsia="仿宋_GB2312"/>
          <w:color w:val="000000" w:themeColor="text1"/>
          <w:sz w:val="32"/>
          <w:szCs w:val="32"/>
        </w:rPr>
        <w:t>）</w:t>
      </w:r>
      <w:r>
        <w:rPr>
          <w:rFonts w:hint="default" w:ascii="仿宋_GB2312" w:hAnsi="仿宋" w:eastAsia="仿宋_GB2312"/>
          <w:color w:val="000000" w:themeColor="text1"/>
          <w:sz w:val="32"/>
          <w:szCs w:val="32"/>
        </w:rPr>
        <w:t>曾受过刑事处罚、被辞退或者开除公职的；</w:t>
      </w:r>
      <w:r>
        <w:rPr>
          <w:rFonts w:hint="default" w:ascii="仿宋_GB2312" w:hAnsi="仿宋" w:eastAsia="仿宋_GB2312"/>
          <w:color w:val="000000" w:themeColor="text1"/>
          <w:sz w:val="32"/>
          <w:szCs w:val="32"/>
          <w:lang w:eastAsia="zh-CN"/>
        </w:rPr>
        <w:t>被开除党籍的；</w:t>
      </w:r>
      <w:r>
        <w:rPr>
          <w:rFonts w:hint="default" w:ascii="仿宋_GB2312" w:hAnsi="仿宋" w:eastAsia="仿宋_GB2312"/>
          <w:color w:val="000000" w:themeColor="text1"/>
          <w:sz w:val="32"/>
          <w:szCs w:val="32"/>
          <w:lang w:val="en-US" w:eastAsia="zh-CN"/>
        </w:rPr>
        <w:t>被依法列为失信联合惩戒对象的人员、在各级公职人员招考中被认定有舞弊等严重违反考试录用纪律行为的；</w:t>
      </w:r>
      <w:r>
        <w:rPr>
          <w:rFonts w:hint="default" w:ascii="仿宋_GB2312" w:hAnsi="仿宋" w:eastAsia="仿宋_GB2312"/>
          <w:color w:val="000000" w:themeColor="text1"/>
          <w:sz w:val="32"/>
          <w:szCs w:val="32"/>
        </w:rPr>
        <w:t>有犯罪嫌疑尚未查清的，以及法律、法规规定不得招聘的其他情形的人员。</w:t>
      </w:r>
      <w:r>
        <w:rPr>
          <w:rFonts w:hint="default" w:ascii="仿宋_GB2312" w:hAnsi="仿宋" w:eastAsia="仿宋_GB2312"/>
          <w:color w:val="000000" w:themeColor="text1"/>
          <w:sz w:val="32"/>
          <w:szCs w:val="32"/>
        </w:rPr>
        <w:br w:type="textWrapping"/>
      </w:r>
      <w:r>
        <w:rPr>
          <w:rFonts w:hint="default" w:ascii="仿宋_GB2312" w:hAnsi="仿宋" w:eastAsia="仿宋_GB2312"/>
          <w:color w:val="000000" w:themeColor="text1"/>
          <w:sz w:val="32"/>
          <w:szCs w:val="32"/>
        </w:rPr>
        <w:t>　　</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rPr>
        <w:t>）应聘人员不得报考有《事业单位人事管理回避规定》（人社部规〔2019〕1号）规定情形的岗位。</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_GB2312" w:hAnsi="仿宋" w:eastAsia="仿宋_GB2312"/>
          <w:b/>
          <w:color w:val="000000" w:themeColor="text1"/>
          <w:sz w:val="32"/>
          <w:szCs w:val="32"/>
        </w:rPr>
      </w:pP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val="en-US" w:eastAsia="zh-CN"/>
        </w:rPr>
        <w:t>4</w:t>
      </w:r>
      <w:r>
        <w:rPr>
          <w:rFonts w:hint="eastAsia" w:ascii="仿宋_GB2312" w:hAnsi="仿宋" w:eastAsia="仿宋_GB2312"/>
          <w:color w:val="000000" w:themeColor="text1"/>
          <w:sz w:val="32"/>
          <w:szCs w:val="32"/>
        </w:rPr>
        <w:t>）</w:t>
      </w:r>
      <w:r>
        <w:rPr>
          <w:rFonts w:hint="default" w:ascii="仿宋_GB2312" w:hAnsi="仿宋" w:eastAsia="仿宋_GB2312"/>
          <w:color w:val="000000" w:themeColor="text1"/>
          <w:sz w:val="32"/>
          <w:szCs w:val="32"/>
        </w:rPr>
        <w:t>入学前与具体单位签有定向、委培合同的毕业生，未经定向或委培单位同意的。</w:t>
      </w:r>
      <w:r>
        <w:rPr>
          <w:rFonts w:hint="eastAsia" w:ascii="仿宋_GB2312" w:hAnsi="微软雅黑" w:eastAsia="仿宋_GB2312" w:cs="宋体"/>
          <w:color w:val="000000" w:themeColor="text1"/>
          <w:kern w:val="0"/>
          <w:sz w:val="32"/>
          <w:szCs w:val="32"/>
        </w:rPr>
        <w:br w:type="textWrapping"/>
      </w:r>
      <w:r>
        <w:rPr>
          <w:rFonts w:hint="eastAsia" w:ascii="仿宋_GB2312" w:hAnsi="仿宋" w:eastAsia="仿宋_GB2312"/>
          <w:b/>
          <w:color w:val="000000" w:themeColor="text1"/>
          <w:sz w:val="32"/>
          <w:szCs w:val="32"/>
        </w:rPr>
        <w:t xml:space="preserve">   </w:t>
      </w:r>
      <w:r>
        <w:rPr>
          <w:rFonts w:hint="eastAsia" w:ascii="黑体" w:hAnsi="黑体" w:eastAsia="黑体" w:cs="黑体"/>
          <w:b/>
          <w:color w:val="000000" w:themeColor="text1"/>
          <w:sz w:val="32"/>
          <w:szCs w:val="32"/>
        </w:rPr>
        <w:t xml:space="preserve"> 二、关于报考岗位的有关事项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1、网上填报应聘岗位时要注意哪些回避问题？</w:t>
      </w:r>
    </w:p>
    <w:p>
      <w:pPr>
        <w:keepNext w:val="0"/>
        <w:keepLines w:val="0"/>
        <w:pageBreakBefore w:val="0"/>
        <w:kinsoku/>
        <w:wordWrap/>
        <w:overflowPunct/>
        <w:topLinePunct w:val="0"/>
        <w:autoSpaceDE w:val="0"/>
        <w:bidi w:val="0"/>
        <w:spacing w:line="600" w:lineRule="exact"/>
        <w:ind w:firstLine="640" w:firstLineChars="200"/>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lang w:eastAsia="zh-CN"/>
        </w:rPr>
        <w:t>根据</w:t>
      </w:r>
      <w:r>
        <w:rPr>
          <w:rFonts w:hint="eastAsia" w:ascii="仿宋_GB2312" w:hAnsi="仿宋" w:eastAsia="仿宋_GB2312"/>
          <w:color w:val="000000" w:themeColor="text1"/>
          <w:sz w:val="32"/>
          <w:szCs w:val="32"/>
        </w:rPr>
        <w:t>《事业单位人事管理回避规定》（人社部规〔2019〕1号）</w:t>
      </w:r>
      <w:r>
        <w:rPr>
          <w:rFonts w:hint="eastAsia" w:ascii="仿宋_GB2312" w:hAnsi="仿宋" w:eastAsia="仿宋_GB2312"/>
          <w:color w:val="000000" w:themeColor="text1"/>
          <w:sz w:val="32"/>
          <w:szCs w:val="32"/>
          <w:lang w:eastAsia="zh-CN"/>
        </w:rPr>
        <w:t>要求，事业单位公开招聘工作人员实行岗位</w:t>
      </w:r>
      <w:r>
        <w:rPr>
          <w:rFonts w:hint="eastAsia" w:ascii="仿宋_GB2312" w:hAnsi="仿宋" w:eastAsia="仿宋_GB2312"/>
          <w:color w:val="000000" w:themeColor="text1"/>
          <w:sz w:val="32"/>
          <w:szCs w:val="32"/>
        </w:rPr>
        <w:t>回避</w:t>
      </w:r>
      <w:r>
        <w:rPr>
          <w:rFonts w:hint="eastAsia" w:ascii="仿宋_GB2312" w:hAnsi="仿宋" w:eastAsia="仿宋_GB2312"/>
          <w:color w:val="000000" w:themeColor="text1"/>
          <w:sz w:val="32"/>
          <w:szCs w:val="32"/>
          <w:lang w:eastAsia="zh-CN"/>
        </w:rPr>
        <w:t>制度</w:t>
      </w:r>
      <w:r>
        <w:rPr>
          <w:rFonts w:hint="eastAsia" w:ascii="仿宋_GB2312" w:hAnsi="仿宋" w:eastAsia="仿宋_GB2312"/>
          <w:color w:val="000000" w:themeColor="text1"/>
          <w:sz w:val="32"/>
          <w:szCs w:val="32"/>
        </w:rPr>
        <w:t>。凡与招聘单位负责人有夫妻关系、直系血亲关系、三代以内旁系血亲</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近姻亲关系</w:t>
      </w:r>
      <w:r>
        <w:rPr>
          <w:rFonts w:hint="eastAsia" w:ascii="仿宋_GB2312" w:hAnsi="仿宋" w:eastAsia="仿宋_GB2312"/>
          <w:color w:val="000000" w:themeColor="text1"/>
          <w:sz w:val="32"/>
          <w:szCs w:val="32"/>
          <w:lang w:eastAsia="zh-CN"/>
        </w:rPr>
        <w:t>或者</w:t>
      </w:r>
      <w:r>
        <w:rPr>
          <w:rFonts w:hint="eastAsia" w:ascii="仿宋_GB2312" w:hAnsi="仿宋_GB2312" w:eastAsia="仿宋_GB2312" w:cs="仿宋_GB2312"/>
          <w:color w:val="000000" w:themeColor="text1"/>
          <w:sz w:val="32"/>
          <w:szCs w:val="32"/>
        </w:rPr>
        <w:t>其他亲属关系</w:t>
      </w:r>
      <w:r>
        <w:rPr>
          <w:rFonts w:hint="eastAsia" w:ascii="仿宋_GB2312" w:hAnsi="仿宋" w:eastAsia="仿宋_GB2312"/>
          <w:color w:val="000000" w:themeColor="text1"/>
          <w:sz w:val="32"/>
          <w:szCs w:val="32"/>
        </w:rPr>
        <w:t>的应聘人员，</w:t>
      </w:r>
      <w:r>
        <w:rPr>
          <w:rFonts w:hint="eastAsia" w:ascii="仿宋_GB2312" w:hAnsi="仿宋_GB2312" w:eastAsia="仿宋_GB2312" w:cs="仿宋_GB2312"/>
          <w:color w:val="000000" w:themeColor="text1"/>
          <w:sz w:val="32"/>
          <w:szCs w:val="32"/>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themeColor="text1"/>
          <w:sz w:val="32"/>
          <w:szCs w:val="32"/>
          <w:lang w:eastAsia="zh-CN"/>
        </w:rPr>
        <w:t>。</w:t>
      </w:r>
      <w:r>
        <w:rPr>
          <w:rFonts w:hint="eastAsia" w:ascii="仿宋_GB2312" w:hAnsi="仿宋" w:eastAsia="仿宋_GB2312"/>
          <w:color w:val="000000" w:themeColor="text1"/>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其他亲属关系，包括养父母子女、形成抚养关系的继父母子女及由此形成的直系血亲、三代以内旁系血亲和近姻亲关系。</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2、学历学位高于岗位要求的人员能否应聘？</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学历学位高于岗位要求，应按岗位表中所规定的相应学历学位及专业条件要求应聘。</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3、关于应聘人员所学专业与岗位要求专业界定问题？</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以应聘人员所获毕业证书上注明的专业为准。</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4、应聘人员是否可以改报其他岗位？</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color w:val="000000" w:themeColor="text1"/>
          <w:sz w:val="32"/>
          <w:szCs w:val="32"/>
        </w:rPr>
        <w:t>初审通过的，报名信息不能更改。报名人员有恶意注册报名信息、扰乱报名秩序等行为的，查实后取消其本次报名资格。</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5、报考“符合条件的我省实施的服务基层项目人员”岗位是如何规定的？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我省2012年以前选聘的大学生村官，2016年以前招募的“三支一扶”计划人员，2021年以前选派的“大学生志愿服务西部计划”全国项目和山东项目等服务基层项目人员（须是乐陵市生源、乐陵市户籍或在乐陵市从事基层服务的人员）以及外省2021年以前选派的“大学生志愿服务西部计划”全国项目乐陵生源人员，服务满2年且完成协议书（合同）规定的服务期限、考核合格的，可应聘面向服务基层项目人员招聘岗位。服务期内的服务基层项目人员的服务经历计算至2023年9月30日。已享受优惠政策被录用为公务员或招聘为事业单位工作人员的，不得再次应聘面向服务基层项目人员招聘。</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lang w:val="en-US" w:eastAsia="zh-CN"/>
        </w:rPr>
        <w:t>6</w:t>
      </w:r>
      <w:r>
        <w:rPr>
          <w:rFonts w:hint="eastAsia" w:ascii="楷体_GB2312" w:hAnsi="楷体_GB2312" w:eastAsia="楷体_GB2312" w:cs="楷体_GB2312"/>
          <w:b/>
          <w:color w:val="000000" w:themeColor="text1"/>
          <w:sz w:val="32"/>
          <w:szCs w:val="32"/>
        </w:rPr>
        <w:t>、报考“符合条件的</w:t>
      </w:r>
      <w:r>
        <w:rPr>
          <w:rFonts w:hint="eastAsia" w:ascii="楷体_GB2312" w:hAnsi="楷体_GB2312" w:eastAsia="楷体_GB2312" w:cs="楷体_GB2312"/>
          <w:b/>
          <w:color w:val="000000" w:themeColor="text1"/>
          <w:sz w:val="32"/>
          <w:szCs w:val="32"/>
          <w:lang w:eastAsia="zh-CN"/>
        </w:rPr>
        <w:t>退役</w:t>
      </w:r>
      <w:r>
        <w:rPr>
          <w:rFonts w:hint="eastAsia" w:ascii="楷体_GB2312" w:hAnsi="楷体_GB2312" w:eastAsia="楷体_GB2312" w:cs="楷体_GB2312"/>
          <w:b/>
          <w:color w:val="000000" w:themeColor="text1"/>
          <w:sz w:val="32"/>
          <w:szCs w:val="32"/>
        </w:rPr>
        <w:t>大学生士兵”岗位是如何规定的？</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outlineLvl w:val="9"/>
        <w:rPr>
          <w:rFonts w:hint="default" w:eastAsia="仿宋_GB2312"/>
          <w:color w:val="000000" w:themeColor="text1"/>
          <w:sz w:val="32"/>
          <w:szCs w:val="32"/>
          <w:u w:val="none"/>
          <w:shd w:val="clear" w:color="auto" w:fill="auto"/>
        </w:rPr>
      </w:pPr>
      <w:r>
        <w:rPr>
          <w:rFonts w:hint="eastAsia" w:eastAsia="仿宋_GB2312"/>
          <w:color w:val="000000" w:themeColor="text1"/>
          <w:sz w:val="32"/>
          <w:szCs w:val="32"/>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000000" w:themeColor="text1"/>
          <w:spacing w:val="0"/>
          <w:sz w:val="32"/>
          <w:szCs w:val="32"/>
          <w:u w:val="none"/>
          <w:shd w:val="clear" w:color="auto" w:fill="auto"/>
        </w:rPr>
        <w:t>全日制普通高等院校毕业后参军入伍的中国人民解放军、中国人民武装警察部队</w:t>
      </w:r>
      <w:r>
        <w:rPr>
          <w:rFonts w:hint="eastAsia" w:eastAsia="仿宋_GB2312" w:cs="Times New Roman"/>
          <w:i w:val="0"/>
          <w:caps w:val="0"/>
          <w:color w:val="000000" w:themeColor="text1"/>
          <w:spacing w:val="0"/>
          <w:sz w:val="32"/>
          <w:szCs w:val="32"/>
          <w:u w:val="none"/>
          <w:shd w:val="clear" w:color="auto" w:fill="auto"/>
          <w:lang w:eastAsia="zh-CN"/>
        </w:rPr>
        <w:t>（包</w:t>
      </w:r>
      <w:r>
        <w:rPr>
          <w:rFonts w:hint="default" w:ascii="Times New Roman" w:hAnsi="Times New Roman" w:eastAsia="仿宋_GB2312" w:cs="Times New Roman"/>
          <w:i w:val="0"/>
          <w:caps w:val="0"/>
          <w:color w:val="000000" w:themeColor="text1"/>
          <w:spacing w:val="0"/>
          <w:sz w:val="32"/>
          <w:szCs w:val="32"/>
          <w:u w:val="none"/>
          <w:shd w:val="clear" w:color="auto" w:fill="auto"/>
        </w:rPr>
        <w:t>括</w:t>
      </w:r>
      <w:r>
        <w:rPr>
          <w:rFonts w:hint="default" w:ascii="Times New Roman" w:hAnsi="Times New Roman" w:eastAsia="仿宋_GB2312" w:cs="Times New Roman"/>
          <w:i w:val="0"/>
          <w:caps w:val="0"/>
          <w:color w:val="000000" w:themeColor="text1"/>
          <w:spacing w:val="0"/>
          <w:sz w:val="32"/>
          <w:szCs w:val="32"/>
          <w:u w:val="none"/>
          <w:shd w:val="clear" w:color="auto" w:fill="auto"/>
          <w:lang w:eastAsia="zh-CN"/>
        </w:rPr>
        <w:t>原</w:t>
      </w:r>
      <w:r>
        <w:rPr>
          <w:rFonts w:hint="default" w:ascii="Times New Roman" w:hAnsi="Times New Roman" w:eastAsia="仿宋_GB2312" w:cs="Times New Roman"/>
          <w:i w:val="0"/>
          <w:caps w:val="0"/>
          <w:color w:val="000000" w:themeColor="text1"/>
          <w:spacing w:val="0"/>
          <w:sz w:val="32"/>
          <w:szCs w:val="32"/>
          <w:u w:val="none"/>
          <w:shd w:val="clear" w:color="auto" w:fill="auto"/>
        </w:rPr>
        <w:t>公安现役部队</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ascii="Times New Roman" w:hAnsi="Times New Roman" w:eastAsia="仿宋_GB2312" w:cs="Times New Roman"/>
          <w:i w:val="0"/>
          <w:caps w:val="0"/>
          <w:color w:val="000000" w:themeColor="text1"/>
          <w:spacing w:val="0"/>
          <w:sz w:val="32"/>
          <w:szCs w:val="32"/>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ascii="Times New Roman" w:hAnsi="Times New Roman" w:eastAsia="仿宋_GB2312" w:cs="Times New Roman"/>
          <w:i w:val="0"/>
          <w:caps w:val="0"/>
          <w:color w:val="000000" w:themeColor="text1"/>
          <w:spacing w:val="0"/>
          <w:sz w:val="32"/>
          <w:szCs w:val="32"/>
          <w:u w:val="none"/>
          <w:shd w:val="clear" w:color="auto" w:fill="auto"/>
        </w:rPr>
        <w:t>包括</w:t>
      </w:r>
      <w:r>
        <w:rPr>
          <w:rFonts w:hint="default" w:ascii="Times New Roman" w:hAnsi="Times New Roman" w:eastAsia="仿宋_GB2312" w:cs="Times New Roman"/>
          <w:i w:val="0"/>
          <w:caps w:val="0"/>
          <w:color w:val="000000" w:themeColor="text1"/>
          <w:spacing w:val="0"/>
          <w:sz w:val="32"/>
          <w:szCs w:val="32"/>
          <w:u w:val="none"/>
          <w:shd w:val="clear" w:color="auto" w:fill="auto"/>
          <w:lang w:eastAsia="zh-CN"/>
        </w:rPr>
        <w:t>原</w:t>
      </w:r>
      <w:r>
        <w:rPr>
          <w:rFonts w:hint="default" w:ascii="Times New Roman" w:hAnsi="Times New Roman" w:eastAsia="仿宋_GB2312" w:cs="Times New Roman"/>
          <w:i w:val="0"/>
          <w:caps w:val="0"/>
          <w:color w:val="000000" w:themeColor="text1"/>
          <w:spacing w:val="0"/>
          <w:sz w:val="32"/>
          <w:szCs w:val="32"/>
          <w:u w:val="none"/>
          <w:shd w:val="clear" w:color="auto" w:fill="auto"/>
        </w:rPr>
        <w:t>公安现役部队</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ascii="Times New Roman" w:hAnsi="Times New Roman" w:eastAsia="仿宋_GB2312" w:cs="Times New Roman"/>
          <w:i w:val="0"/>
          <w:caps w:val="0"/>
          <w:color w:val="000000" w:themeColor="text1"/>
          <w:spacing w:val="0"/>
          <w:sz w:val="32"/>
          <w:szCs w:val="32"/>
          <w:u w:val="none"/>
          <w:shd w:val="clear" w:color="auto" w:fill="auto"/>
        </w:rPr>
        <w:t>退役人员</w:t>
      </w:r>
      <w:r>
        <w:rPr>
          <w:rFonts w:hint="eastAsia" w:eastAsia="仿宋_GB2312" w:cs="Times New Roman"/>
          <w:i w:val="0"/>
          <w:caps w:val="0"/>
          <w:color w:val="000000" w:themeColor="text1"/>
          <w:spacing w:val="0"/>
          <w:sz w:val="32"/>
          <w:szCs w:val="32"/>
          <w:u w:val="none"/>
          <w:shd w:val="clear" w:color="auto" w:fill="auto"/>
          <w:lang w:eastAsia="zh-CN"/>
        </w:rPr>
        <w:t>，</w:t>
      </w:r>
      <w:r>
        <w:rPr>
          <w:rFonts w:hint="default" w:eastAsia="仿宋_GB2312"/>
          <w:color w:val="000000" w:themeColor="text1"/>
          <w:sz w:val="32"/>
          <w:szCs w:val="32"/>
          <w:u w:val="none"/>
          <w:shd w:val="clear" w:color="auto" w:fill="auto"/>
        </w:rPr>
        <w:t>安置地为</w:t>
      </w:r>
      <w:r>
        <w:rPr>
          <w:rFonts w:hint="eastAsia" w:eastAsia="仿宋_GB2312"/>
          <w:color w:val="000000" w:themeColor="text1"/>
          <w:sz w:val="32"/>
          <w:szCs w:val="32"/>
          <w:u w:val="none"/>
          <w:shd w:val="clear" w:color="auto" w:fill="auto"/>
          <w:lang w:val="en-US" w:eastAsia="zh-CN"/>
        </w:rPr>
        <w:t>乐陵</w:t>
      </w:r>
      <w:r>
        <w:rPr>
          <w:rFonts w:hint="default" w:eastAsia="仿宋_GB2312"/>
          <w:color w:val="000000" w:themeColor="text1"/>
          <w:sz w:val="32"/>
          <w:szCs w:val="32"/>
          <w:u w:val="none"/>
          <w:shd w:val="clear" w:color="auto" w:fill="auto"/>
        </w:rPr>
        <w:t>、已经到安置地退役军人</w:t>
      </w:r>
      <w:r>
        <w:rPr>
          <w:rFonts w:hint="eastAsia" w:eastAsia="仿宋_GB2312"/>
          <w:color w:val="000000" w:themeColor="text1"/>
          <w:sz w:val="32"/>
          <w:szCs w:val="32"/>
          <w:u w:val="none"/>
          <w:shd w:val="clear" w:color="auto" w:fill="auto"/>
          <w:lang w:eastAsia="zh-CN"/>
        </w:rPr>
        <w:t>安置主管</w:t>
      </w:r>
      <w:r>
        <w:rPr>
          <w:rFonts w:hint="default" w:eastAsia="仿宋_GB2312"/>
          <w:color w:val="000000" w:themeColor="text1"/>
          <w:sz w:val="32"/>
          <w:szCs w:val="32"/>
          <w:u w:val="none"/>
          <w:shd w:val="clear" w:color="auto" w:fill="auto"/>
        </w:rPr>
        <w:t>部门报到的退役大学生士兵。</w:t>
      </w:r>
    </w:p>
    <w:p>
      <w:pPr>
        <w:keepNext w:val="0"/>
        <w:keepLines w:val="0"/>
        <w:pageBreakBefore w:val="0"/>
        <w:widowControl w:val="0"/>
        <w:kinsoku/>
        <w:wordWrap/>
        <w:overflowPunct/>
        <w:topLinePunct w:val="0"/>
        <w:bidi w:val="0"/>
        <w:snapToGrid w:val="0"/>
        <w:spacing w:line="600" w:lineRule="exact"/>
        <w:ind w:firstLine="640" w:firstLineChars="200"/>
        <w:jc w:val="both"/>
        <w:textAlignment w:val="auto"/>
        <w:rPr>
          <w:rFonts w:hint="eastAsia" w:eastAsia="仿宋_GB2312"/>
          <w:color w:val="000000" w:themeColor="text1"/>
          <w:sz w:val="32"/>
          <w:szCs w:val="32"/>
          <w:u w:val="none"/>
          <w:shd w:val="clear" w:color="auto" w:fill="auto"/>
          <w:lang w:eastAsia="zh-CN"/>
        </w:rPr>
      </w:pPr>
      <w:r>
        <w:rPr>
          <w:rFonts w:hint="eastAsia" w:eastAsia="仿宋_GB2312"/>
          <w:color w:val="000000" w:themeColor="text1"/>
          <w:sz w:val="32"/>
          <w:szCs w:val="32"/>
          <w:u w:val="none"/>
          <w:shd w:val="clear" w:color="auto" w:fill="auto"/>
          <w:lang w:eastAsia="zh-CN"/>
        </w:rPr>
        <w:t>属于以下情形人员不得应聘</w:t>
      </w:r>
      <w:r>
        <w:rPr>
          <w:rFonts w:hint="eastAsia" w:eastAsia="仿宋_GB2312" w:cs="Times New Roman"/>
          <w:i w:val="0"/>
          <w:caps w:val="0"/>
          <w:color w:val="000000" w:themeColor="text1"/>
          <w:spacing w:val="0"/>
          <w:sz w:val="32"/>
          <w:szCs w:val="32"/>
          <w:u w:val="none"/>
          <w:shd w:val="clear" w:color="auto" w:fill="auto"/>
          <w:lang w:val="en-US" w:eastAsia="zh-CN"/>
        </w:rPr>
        <w:t>面向“退役大学生士兵”招聘岗位</w:t>
      </w:r>
      <w:r>
        <w:rPr>
          <w:rFonts w:hint="eastAsia" w:eastAsia="仿宋_GB2312"/>
          <w:color w:val="000000" w:themeColor="text1"/>
          <w:sz w:val="32"/>
          <w:szCs w:val="32"/>
          <w:u w:val="none"/>
          <w:shd w:val="clear" w:color="auto" w:fill="auto"/>
          <w:lang w:eastAsia="zh-CN"/>
        </w:rPr>
        <w:t>：</w:t>
      </w:r>
      <w:r>
        <w:rPr>
          <w:rFonts w:hint="eastAsia" w:ascii="Times New Roman" w:hAnsi="Times New Roman" w:eastAsia="仿宋_GB2312" w:cs="Times New Roman"/>
          <w:i w:val="0"/>
          <w:caps w:val="0"/>
          <w:color w:val="000000" w:themeColor="text1"/>
          <w:spacing w:val="0"/>
          <w:sz w:val="32"/>
          <w:szCs w:val="32"/>
          <w:u w:val="none"/>
          <w:shd w:val="clear" w:color="auto" w:fill="auto"/>
          <w:lang w:eastAsia="zh-CN"/>
        </w:rPr>
        <w:t>1、非</w:t>
      </w:r>
      <w:r>
        <w:rPr>
          <w:rFonts w:hint="eastAsia" w:eastAsia="仿宋_GB2312"/>
          <w:color w:val="000000" w:themeColor="text1"/>
          <w:sz w:val="32"/>
          <w:szCs w:val="32"/>
          <w:u w:val="none"/>
          <w:shd w:val="clear" w:color="auto" w:fill="auto"/>
          <w:lang w:eastAsia="zh-CN"/>
        </w:rPr>
        <w:t>正常原因未服满现役或服役期间受到党纪警告、军纪严重警告以上处分的退役大学生士兵；</w:t>
      </w:r>
      <w:r>
        <w:rPr>
          <w:rFonts w:hint="eastAsia" w:ascii="Times New Roman" w:hAnsi="Times New Roman" w:eastAsia="仿宋_GB2312" w:cs="Times New Roman"/>
          <w:i w:val="0"/>
          <w:caps w:val="0"/>
          <w:color w:val="000000" w:themeColor="text1"/>
          <w:spacing w:val="0"/>
          <w:sz w:val="32"/>
          <w:szCs w:val="32"/>
          <w:u w:val="none"/>
          <w:shd w:val="clear" w:color="auto" w:fill="auto"/>
          <w:lang w:eastAsia="zh-CN"/>
        </w:rPr>
        <w:t>2、</w:t>
      </w:r>
      <w:r>
        <w:rPr>
          <w:rFonts w:hint="eastAsia" w:eastAsia="仿宋_GB2312"/>
          <w:color w:val="000000" w:themeColor="text1"/>
          <w:sz w:val="32"/>
          <w:szCs w:val="32"/>
          <w:u w:val="none"/>
          <w:shd w:val="clear" w:color="auto" w:fill="auto"/>
          <w:lang w:eastAsia="zh-CN"/>
        </w:rPr>
        <w:t>退役后已享受优惠政策被录（聘）用为机关事业单位工作人员的大学生士兵；</w:t>
      </w:r>
      <w:r>
        <w:rPr>
          <w:rFonts w:hint="eastAsia" w:ascii="Times New Roman" w:hAnsi="Times New Roman" w:eastAsia="仿宋_GB2312" w:cs="Times New Roman"/>
          <w:i w:val="0"/>
          <w:caps w:val="0"/>
          <w:color w:val="000000" w:themeColor="text1"/>
          <w:spacing w:val="0"/>
          <w:sz w:val="32"/>
          <w:szCs w:val="32"/>
          <w:u w:val="none"/>
          <w:shd w:val="clear" w:color="auto" w:fill="auto"/>
          <w:lang w:val="en-US" w:eastAsia="zh-CN"/>
        </w:rPr>
        <w:t>3、</w:t>
      </w:r>
      <w:r>
        <w:rPr>
          <w:rFonts w:hint="eastAsia" w:eastAsia="仿宋_GB2312"/>
          <w:color w:val="000000" w:themeColor="text1"/>
          <w:sz w:val="32"/>
          <w:szCs w:val="32"/>
          <w:u w:val="none"/>
          <w:shd w:val="clear" w:color="auto" w:fill="auto"/>
          <w:lang w:val="en-US" w:eastAsia="zh-CN"/>
        </w:rPr>
        <w:t>已经由政府安排工作的退役</w:t>
      </w:r>
      <w:r>
        <w:rPr>
          <w:rFonts w:hint="eastAsia" w:eastAsia="仿宋_GB2312"/>
          <w:color w:val="000000" w:themeColor="text1"/>
          <w:sz w:val="32"/>
          <w:szCs w:val="32"/>
          <w:u w:val="none"/>
          <w:shd w:val="clear" w:color="auto" w:fill="auto"/>
          <w:lang w:eastAsia="zh-CN"/>
        </w:rPr>
        <w:t>大学生士兵</w:t>
      </w:r>
      <w:r>
        <w:rPr>
          <w:rFonts w:hint="eastAsia" w:eastAsia="仿宋_GB2312"/>
          <w:color w:val="000000" w:themeColor="text1"/>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600" w:lineRule="exact"/>
        <w:ind w:firstLine="640" w:firstLineChars="200"/>
        <w:jc w:val="both"/>
        <w:textAlignment w:val="auto"/>
        <w:rPr>
          <w:rFonts w:hint="eastAsia" w:ascii="Times New Roman" w:hAnsi="Times New Roman" w:eastAsia="仿宋_GB2312" w:cs="Times New Roman"/>
          <w:b w:val="0"/>
          <w:bCs w:val="0"/>
          <w:color w:val="000000" w:themeColor="text1"/>
          <w:sz w:val="32"/>
          <w:szCs w:val="32"/>
          <w:u w:val="none"/>
          <w:shd w:val="clear" w:color="auto" w:fill="auto"/>
          <w:lang w:val="en-US" w:eastAsia="zh-CN"/>
        </w:rPr>
      </w:pPr>
      <w:r>
        <w:rPr>
          <w:rFonts w:hint="eastAsia" w:ascii="Times New Roman" w:hAnsi="Times New Roman" w:eastAsia="仿宋_GB2312" w:cs="Times New Roman"/>
          <w:b w:val="0"/>
          <w:bCs w:val="0"/>
          <w:color w:val="000000" w:themeColor="text1"/>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000000" w:themeColor="text1"/>
          <w:sz w:val="32"/>
          <w:szCs w:val="32"/>
          <w:u w:val="none"/>
          <w:shd w:val="clear" w:color="auto" w:fill="auto"/>
          <w:lang w:val="en-US" w:eastAsia="zh-CN"/>
        </w:rPr>
        <w:t>，</w:t>
      </w:r>
      <w:r>
        <w:rPr>
          <w:rFonts w:hint="eastAsia" w:ascii="Times New Roman" w:hAnsi="Times New Roman" w:eastAsia="仿宋_GB2312" w:cs="Times New Roman"/>
          <w:b w:val="0"/>
          <w:bCs w:val="0"/>
          <w:color w:val="000000" w:themeColor="text1"/>
          <w:sz w:val="32"/>
          <w:szCs w:val="32"/>
          <w:u w:val="none"/>
          <w:shd w:val="clear" w:color="auto" w:fill="auto"/>
          <w:lang w:val="en-US" w:eastAsia="zh-CN"/>
        </w:rPr>
        <w:t>须按照有关文件规定，将已领取的自谋职业一次性经济补助金退回</w:t>
      </w:r>
      <w:r>
        <w:rPr>
          <w:rFonts w:hint="default" w:eastAsia="仿宋_GB2312"/>
          <w:color w:val="000000" w:themeColor="text1"/>
          <w:sz w:val="32"/>
          <w:szCs w:val="32"/>
          <w:u w:val="none"/>
          <w:shd w:val="clear" w:color="auto" w:fill="auto"/>
        </w:rPr>
        <w:t>退役军人</w:t>
      </w:r>
      <w:r>
        <w:rPr>
          <w:rFonts w:hint="eastAsia" w:eastAsia="仿宋_GB2312"/>
          <w:color w:val="000000" w:themeColor="text1"/>
          <w:sz w:val="32"/>
          <w:szCs w:val="32"/>
          <w:u w:val="none"/>
          <w:shd w:val="clear" w:color="auto" w:fill="auto"/>
          <w:lang w:eastAsia="zh-CN"/>
        </w:rPr>
        <w:t>安置主管</w:t>
      </w:r>
      <w:r>
        <w:rPr>
          <w:rFonts w:hint="default" w:eastAsia="仿宋_GB2312"/>
          <w:color w:val="000000" w:themeColor="text1"/>
          <w:sz w:val="32"/>
          <w:szCs w:val="32"/>
          <w:u w:val="none"/>
          <w:shd w:val="clear" w:color="auto" w:fill="auto"/>
        </w:rPr>
        <w:t>部门</w:t>
      </w:r>
      <w:r>
        <w:rPr>
          <w:rFonts w:hint="eastAsia" w:ascii="Times New Roman" w:hAnsi="Times New Roman" w:eastAsia="仿宋_GB2312" w:cs="Times New Roman"/>
          <w:b w:val="0"/>
          <w:bCs w:val="0"/>
          <w:color w:val="000000" w:themeColor="text1"/>
          <w:sz w:val="32"/>
          <w:szCs w:val="32"/>
          <w:u w:val="none"/>
          <w:shd w:val="clear" w:color="auto" w:fill="auto"/>
          <w:lang w:val="en-US" w:eastAsia="zh-CN"/>
        </w:rPr>
        <w:t>，否则不予聘用。</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lang w:val="en-US" w:eastAsia="zh-CN"/>
        </w:rPr>
        <w:t>7</w:t>
      </w:r>
      <w:r>
        <w:rPr>
          <w:rFonts w:hint="eastAsia" w:ascii="楷体_GB2312" w:hAnsi="楷体_GB2312" w:eastAsia="楷体_GB2312" w:cs="楷体_GB2312"/>
          <w:b/>
          <w:color w:val="000000" w:themeColor="text1"/>
          <w:sz w:val="32"/>
          <w:szCs w:val="32"/>
        </w:rPr>
        <w:t>、服务基层项目人员和大学生士兵可以报考面向社会招聘的岗位吗？</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服务基层项目人员和大学生士兵既可以报考相应的定向招聘岗位，也可以报考面向社会招聘的岗位，但须符合招聘岗位所要求的资格条件</w:t>
      </w:r>
      <w:r>
        <w:rPr>
          <w:rFonts w:hint="eastAsia" w:ascii="仿宋_GB2312" w:hAnsi="仿宋" w:eastAsia="仿宋_GB2312"/>
          <w:color w:val="000000" w:themeColor="text1"/>
          <w:sz w:val="32"/>
          <w:szCs w:val="32"/>
          <w:lang w:eastAsia="zh-CN"/>
        </w:rPr>
        <w:t>，每人限报一个岗位</w:t>
      </w:r>
      <w:r>
        <w:rPr>
          <w:rFonts w:hint="eastAsia" w:ascii="仿宋_GB2312" w:hAnsi="仿宋" w:eastAsia="仿宋_GB2312"/>
          <w:color w:val="000000" w:themeColor="text1"/>
          <w:sz w:val="32"/>
          <w:szCs w:val="32"/>
        </w:rPr>
        <w:t>。</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lang w:val="en-US" w:eastAsia="zh-CN"/>
        </w:rPr>
        <w:t>8</w:t>
      </w:r>
      <w:r>
        <w:rPr>
          <w:rFonts w:hint="eastAsia" w:ascii="楷体_GB2312" w:hAnsi="楷体_GB2312" w:eastAsia="楷体_GB2312" w:cs="楷体_GB2312"/>
          <w:b/>
          <w:color w:val="000000" w:themeColor="text1"/>
          <w:sz w:val="32"/>
          <w:szCs w:val="32"/>
        </w:rPr>
        <w:t>、报考“符合条件的优秀社区（村）党组织书记”岗位是如何规定的？</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lang w:val="en-US" w:eastAsia="zh-CN"/>
        </w:rPr>
        <w:t>应当</w:t>
      </w:r>
      <w:r>
        <w:rPr>
          <w:rFonts w:hint="eastAsia" w:ascii="仿宋_GB2312" w:hAnsi="仿宋" w:eastAsia="仿宋_GB2312"/>
          <w:color w:val="000000" w:themeColor="text1"/>
          <w:sz w:val="32"/>
          <w:szCs w:val="32"/>
          <w:lang w:val="en-US" w:eastAsia="zh-CN"/>
        </w:rPr>
        <w:t>在乐陵市</w:t>
      </w:r>
      <w:r>
        <w:rPr>
          <w:rFonts w:hint="default" w:ascii="仿宋_GB2312" w:hAnsi="仿宋" w:eastAsia="仿宋_GB2312"/>
          <w:color w:val="000000" w:themeColor="text1"/>
          <w:sz w:val="32"/>
          <w:szCs w:val="32"/>
          <w:lang w:val="en-US" w:eastAsia="zh-CN"/>
        </w:rPr>
        <w:t>现任职且任职满</w:t>
      </w:r>
      <w:r>
        <w:rPr>
          <w:rFonts w:hint="eastAsia" w:ascii="仿宋_GB2312" w:hAnsi="仿宋" w:eastAsia="仿宋_GB2312"/>
          <w:color w:val="000000" w:themeColor="text1"/>
          <w:sz w:val="32"/>
          <w:szCs w:val="32"/>
          <w:lang w:val="en-US" w:eastAsia="zh-CN"/>
        </w:rPr>
        <w:t>6周年以上，政治过硬，品行端正，遵纪守法，廉洁奉公，作风扎实，实绩突出，模范贯彻执行党和国家的路线方针政策，经本镇、街道党（工）委组织推荐，可报考“面向优秀社区（村）党组织书记”岗位。任职时间足年足月累计计算，累计时间截止到2023年8月。</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“面向优秀社区（村）党组织书记”</w:t>
      </w:r>
      <w:r>
        <w:rPr>
          <w:rFonts w:hint="eastAsia" w:ascii="仿宋_GB2312" w:eastAsia="仿宋_GB2312"/>
          <w:color w:val="000000" w:themeColor="text1"/>
          <w:sz w:val="32"/>
          <w:szCs w:val="32"/>
          <w:highlight w:val="none"/>
        </w:rPr>
        <w:t>的报考人员，须在</w:t>
      </w:r>
      <w:r>
        <w:rPr>
          <w:rFonts w:hint="eastAsia" w:ascii="仿宋_GB2312" w:hAnsi="仿宋" w:eastAsia="仿宋_GB2312"/>
          <w:color w:val="000000" w:themeColor="text1"/>
          <w:sz w:val="32"/>
          <w:szCs w:val="32"/>
          <w:highlight w:val="none"/>
        </w:rPr>
        <w:t>网上填报个人报名信息后进行现场审核，现场审核时间为20</w:t>
      </w:r>
      <w:r>
        <w:rPr>
          <w:rFonts w:hint="eastAsia" w:ascii="仿宋_GB2312" w:hAnsi="仿宋" w:eastAsia="仿宋_GB2312"/>
          <w:color w:val="000000" w:themeColor="text1"/>
          <w:sz w:val="32"/>
          <w:szCs w:val="32"/>
          <w:highlight w:val="none"/>
          <w:lang w:val="en-US" w:eastAsia="zh-CN"/>
        </w:rPr>
        <w:t>23</w:t>
      </w:r>
      <w:r>
        <w:rPr>
          <w:rFonts w:hint="eastAsia" w:ascii="仿宋_GB2312" w:hAnsi="仿宋" w:eastAsia="仿宋_GB2312"/>
          <w:color w:val="000000" w:themeColor="text1"/>
          <w:sz w:val="32"/>
          <w:szCs w:val="32"/>
          <w:highlight w:val="none"/>
        </w:rPr>
        <w:t>年</w:t>
      </w:r>
      <w:r>
        <w:rPr>
          <w:rFonts w:hint="eastAsia" w:ascii="仿宋_GB2312" w:hAnsi="仿宋" w:eastAsia="仿宋_GB2312"/>
          <w:color w:val="000000" w:themeColor="text1"/>
          <w:sz w:val="32"/>
          <w:szCs w:val="32"/>
          <w:highlight w:val="none"/>
          <w:lang w:val="en-US" w:eastAsia="zh-CN"/>
        </w:rPr>
        <w:t>8</w:t>
      </w:r>
      <w:r>
        <w:rPr>
          <w:rFonts w:hint="eastAsia" w:ascii="仿宋_GB2312" w:hAnsi="仿宋" w:eastAsia="仿宋_GB2312"/>
          <w:color w:val="000000" w:themeColor="text1"/>
          <w:sz w:val="32"/>
          <w:szCs w:val="32"/>
          <w:highlight w:val="none"/>
        </w:rPr>
        <w:t>月</w:t>
      </w:r>
      <w:r>
        <w:rPr>
          <w:rFonts w:hint="eastAsia" w:ascii="仿宋_GB2312" w:hAnsi="仿宋" w:eastAsia="仿宋_GB2312"/>
          <w:color w:val="000000" w:themeColor="text1"/>
          <w:sz w:val="32"/>
          <w:szCs w:val="32"/>
          <w:highlight w:val="none"/>
          <w:lang w:val="en-US" w:eastAsia="zh-CN"/>
        </w:rPr>
        <w:t>14</w:t>
      </w:r>
      <w:r>
        <w:rPr>
          <w:rFonts w:hint="eastAsia" w:ascii="仿宋_GB2312" w:hAnsi="仿宋" w:eastAsia="仿宋_GB2312"/>
          <w:color w:val="000000" w:themeColor="text1"/>
          <w:sz w:val="32"/>
          <w:szCs w:val="32"/>
          <w:highlight w:val="none"/>
        </w:rPr>
        <w:t>日</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lang w:val="en-US" w:eastAsia="zh-CN"/>
        </w:rPr>
        <w:t>18日</w:t>
      </w:r>
      <w:r>
        <w:rPr>
          <w:rFonts w:hint="eastAsia" w:ascii="仿宋_GB2312" w:hAnsi="仿宋" w:eastAsia="仿宋_GB2312"/>
          <w:color w:val="000000" w:themeColor="text1"/>
          <w:sz w:val="32"/>
          <w:szCs w:val="32"/>
          <w:highlight w:val="none"/>
          <w:lang w:eastAsia="zh-CN"/>
        </w:rPr>
        <w:t>，</w:t>
      </w:r>
      <w:r>
        <w:rPr>
          <w:rFonts w:hint="eastAsia" w:ascii="仿宋_GB2312" w:hAnsi="仿宋" w:eastAsia="仿宋_GB2312"/>
          <w:color w:val="000000" w:themeColor="text1"/>
          <w:sz w:val="32"/>
          <w:szCs w:val="32"/>
          <w:highlight w:val="none"/>
        </w:rPr>
        <w:t>现场审核</w:t>
      </w:r>
      <w:r>
        <w:rPr>
          <w:rFonts w:hint="eastAsia" w:ascii="仿宋_GB2312" w:hAnsi="仿宋" w:eastAsia="仿宋_GB2312"/>
          <w:color w:val="000000" w:themeColor="text1"/>
          <w:sz w:val="32"/>
          <w:szCs w:val="32"/>
          <w:highlight w:val="none"/>
          <w:lang w:eastAsia="zh-CN"/>
        </w:rPr>
        <w:t>地点</w:t>
      </w:r>
      <w:r>
        <w:rPr>
          <w:rFonts w:hint="eastAsia" w:ascii="仿宋_GB2312" w:hAnsi="仿宋" w:eastAsia="仿宋_GB2312"/>
          <w:color w:val="000000" w:themeColor="text1"/>
          <w:sz w:val="32"/>
          <w:szCs w:val="32"/>
          <w:highlight w:val="none"/>
        </w:rPr>
        <w:t>为</w:t>
      </w:r>
      <w:r>
        <w:rPr>
          <w:rFonts w:hint="eastAsia" w:ascii="仿宋_GB2312" w:hAnsi="仿宋" w:eastAsia="仿宋_GB2312"/>
          <w:color w:val="000000" w:themeColor="text1"/>
          <w:sz w:val="32"/>
          <w:szCs w:val="32"/>
          <w:highlight w:val="none"/>
          <w:lang w:val="en-US" w:eastAsia="zh-CN"/>
        </w:rPr>
        <w:t>乐陵市人力资源市场三楼人才服务科</w:t>
      </w:r>
      <w:r>
        <w:rPr>
          <w:rFonts w:hint="eastAsia" w:ascii="仿宋_GB2312" w:hAnsi="仿宋" w:eastAsia="仿宋_GB2312"/>
          <w:color w:val="000000" w:themeColor="text1"/>
          <w:sz w:val="32"/>
          <w:szCs w:val="32"/>
          <w:highlight w:val="none"/>
        </w:rPr>
        <w:t>；需携带的资料有：毕业证、学位证、二代身份证</w:t>
      </w:r>
      <w:r>
        <w:rPr>
          <w:rFonts w:hint="eastAsia" w:ascii="仿宋_GB2312" w:hAnsi="仿宋" w:eastAsia="仿宋_GB2312"/>
          <w:color w:val="000000" w:themeColor="text1"/>
          <w:sz w:val="32"/>
          <w:szCs w:val="32"/>
          <w:highlight w:val="none"/>
          <w:lang w:eastAsia="zh-CN"/>
        </w:rPr>
        <w:t>原件及复印件</w:t>
      </w:r>
      <w:r>
        <w:rPr>
          <w:rFonts w:hint="eastAsia" w:ascii="仿宋_GB2312" w:eastAsia="仿宋_GB2312"/>
          <w:color w:val="000000" w:themeColor="text1"/>
          <w:sz w:val="32"/>
          <w:szCs w:val="32"/>
          <w:highlight w:val="none"/>
          <w:lang w:eastAsia="zh-CN"/>
        </w:rPr>
        <w:t>，</w:t>
      </w:r>
      <w:r>
        <w:rPr>
          <w:rFonts w:hint="eastAsia" w:ascii="仿宋_GB2312" w:eastAsia="仿宋_GB2312"/>
          <w:color w:val="000000" w:themeColor="text1"/>
          <w:sz w:val="32"/>
          <w:szCs w:val="32"/>
          <w:highlight w:val="none"/>
        </w:rPr>
        <w:t>《20</w:t>
      </w:r>
      <w:r>
        <w:rPr>
          <w:rFonts w:hint="eastAsia" w:ascii="仿宋_GB2312" w:eastAsia="仿宋_GB2312"/>
          <w:color w:val="000000" w:themeColor="text1"/>
          <w:sz w:val="32"/>
          <w:szCs w:val="32"/>
          <w:highlight w:val="none"/>
          <w:lang w:val="en-US" w:eastAsia="zh-CN"/>
        </w:rPr>
        <w:t>23</w:t>
      </w:r>
      <w:r>
        <w:rPr>
          <w:rFonts w:hint="eastAsia" w:ascii="仿宋_GB2312" w:eastAsia="仿宋_GB2312"/>
          <w:color w:val="000000" w:themeColor="text1"/>
          <w:sz w:val="32"/>
          <w:szCs w:val="32"/>
          <w:highlight w:val="none"/>
        </w:rPr>
        <w:t>年</w:t>
      </w:r>
      <w:r>
        <w:rPr>
          <w:rFonts w:hint="eastAsia" w:ascii="仿宋_GB2312" w:eastAsia="仿宋_GB2312"/>
          <w:color w:val="000000" w:themeColor="text1"/>
          <w:sz w:val="32"/>
          <w:szCs w:val="32"/>
          <w:highlight w:val="none"/>
          <w:lang w:val="en-US" w:eastAsia="zh-CN"/>
        </w:rPr>
        <w:t>乐陵</w:t>
      </w:r>
      <w:r>
        <w:rPr>
          <w:rFonts w:hint="eastAsia" w:ascii="仿宋_GB2312" w:eastAsia="仿宋_GB2312"/>
          <w:color w:val="000000" w:themeColor="text1"/>
          <w:sz w:val="32"/>
          <w:szCs w:val="32"/>
          <w:highlight w:val="none"/>
        </w:rPr>
        <w:t>市面向优秀</w:t>
      </w:r>
      <w:r>
        <w:rPr>
          <w:rFonts w:hint="eastAsia" w:ascii="仿宋_GB2312" w:hAnsi="仿宋" w:eastAsia="仿宋_GB2312"/>
          <w:color w:val="000000" w:themeColor="text1"/>
          <w:sz w:val="32"/>
          <w:szCs w:val="32"/>
          <w:highlight w:val="none"/>
        </w:rPr>
        <w:t>社区（村）</w:t>
      </w:r>
      <w:r>
        <w:rPr>
          <w:rFonts w:hint="eastAsia" w:ascii="仿宋_GB2312" w:eastAsia="仿宋_GB2312"/>
          <w:color w:val="000000" w:themeColor="text1"/>
          <w:sz w:val="32"/>
          <w:szCs w:val="32"/>
          <w:highlight w:val="none"/>
        </w:rPr>
        <w:t>党组织书记岗位报名推荐表》（须推荐单位加盖公章）。</w:t>
      </w:r>
    </w:p>
    <w:p>
      <w:pPr>
        <w:keepNext w:val="0"/>
        <w:keepLines w:val="0"/>
        <w:pageBreakBefore w:val="0"/>
        <w:kinsoku/>
        <w:wordWrap/>
        <w:overflowPunct/>
        <w:topLinePunct w:val="0"/>
        <w:bidi w:val="0"/>
        <w:spacing w:line="600" w:lineRule="exact"/>
        <w:ind w:firstLine="643" w:firstLineChars="200"/>
        <w:textAlignment w:val="auto"/>
        <w:rPr>
          <w:rFonts w:hint="default" w:ascii="楷体_GB2312" w:hAnsi="楷体_GB2312" w:eastAsia="楷体_GB2312" w:cs="楷体_GB2312"/>
          <w:b/>
          <w:color w:val="000000" w:themeColor="text1"/>
          <w:sz w:val="32"/>
          <w:szCs w:val="32"/>
          <w:lang w:val="en-US" w:eastAsia="zh-CN"/>
        </w:rPr>
      </w:pPr>
      <w:r>
        <w:rPr>
          <w:rFonts w:hint="eastAsia" w:ascii="楷体_GB2312" w:hAnsi="楷体_GB2312" w:eastAsia="楷体_GB2312" w:cs="楷体_GB2312"/>
          <w:b/>
          <w:color w:val="000000" w:themeColor="text1"/>
          <w:sz w:val="32"/>
          <w:szCs w:val="32"/>
          <w:lang w:val="en-US" w:eastAsia="zh-CN"/>
        </w:rPr>
        <w:t>9</w:t>
      </w:r>
      <w:r>
        <w:rPr>
          <w:rFonts w:hint="default" w:ascii="楷体_GB2312" w:hAnsi="楷体_GB2312" w:eastAsia="楷体_GB2312" w:cs="楷体_GB2312"/>
          <w:b/>
          <w:color w:val="000000" w:themeColor="text1"/>
          <w:sz w:val="32"/>
          <w:szCs w:val="32"/>
          <w:lang w:val="en-US" w:eastAsia="zh-CN"/>
        </w:rPr>
        <w:t>.如何界定“具有5年以上乡镇街道事业单位工作经历的正式在编在岗人员”？</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highlight w:val="none"/>
        </w:rPr>
      </w:pPr>
      <w:r>
        <w:rPr>
          <w:rFonts w:hint="default" w:ascii="仿宋_GB2312" w:hAnsi="仿宋" w:eastAsia="仿宋_GB2312"/>
          <w:color w:val="000000" w:themeColor="text1"/>
          <w:sz w:val="32"/>
          <w:szCs w:val="32"/>
          <w:highlight w:val="none"/>
        </w:rPr>
        <w:t>本次招聘中的</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具有5年及以上乡镇街道事业单位工作经历人员</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，是指具有5年及以上乡镇（街道办事处）事业单位工作经历且现为乡镇（街道办事处）事业单位正式在编在岗人员。</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themeColor="text1"/>
          <w:sz w:val="32"/>
          <w:szCs w:val="32"/>
          <w:highlight w:val="none"/>
        </w:rPr>
      </w:pPr>
    </w:p>
    <w:p>
      <w:pPr>
        <w:pStyle w:val="12"/>
        <w:keepNext w:val="0"/>
        <w:keepLines w:val="0"/>
        <w:pageBreakBefore w:val="0"/>
        <w:widowControl w:val="0"/>
        <w:kinsoku/>
        <w:wordWrap/>
        <w:overflowPunct/>
        <w:topLinePunct w:val="0"/>
        <w:bidi w:val="0"/>
        <w:spacing w:line="600" w:lineRule="exact"/>
        <w:ind w:firstLine="643" w:firstLineChars="200"/>
        <w:jc w:val="both"/>
        <w:textAlignment w:val="auto"/>
        <w:rPr>
          <w:rFonts w:hint="default" w:ascii="Times New Roman" w:hAnsi="Times New Roman" w:eastAsia="楷体_GB2312" w:cs="Times New Roman"/>
          <w:b/>
          <w:bCs/>
          <w:color w:val="000000" w:themeColor="text1"/>
          <w:sz w:val="32"/>
          <w:szCs w:val="32"/>
          <w:u w:val="none"/>
        </w:rPr>
      </w:pPr>
      <w:r>
        <w:rPr>
          <w:rFonts w:hint="eastAsia" w:ascii="Times New Roman" w:hAnsi="Times New Roman" w:eastAsia="楷体_GB2312" w:cs="Times New Roman"/>
          <w:b/>
          <w:bCs/>
          <w:color w:val="000000" w:themeColor="text1"/>
          <w:sz w:val="32"/>
          <w:szCs w:val="32"/>
          <w:u w:val="none"/>
          <w:lang w:val="en-US" w:eastAsia="zh-CN"/>
        </w:rPr>
        <w:t>10、</w:t>
      </w:r>
      <w:r>
        <w:rPr>
          <w:rFonts w:hint="default" w:ascii="Times New Roman" w:hAnsi="Times New Roman" w:eastAsia="楷体_GB2312" w:cs="Times New Roman"/>
          <w:b/>
          <w:bCs/>
          <w:color w:val="000000" w:themeColor="text1"/>
          <w:sz w:val="32"/>
          <w:szCs w:val="32"/>
          <w:u w:val="none"/>
          <w:lang w:eastAsia="zh-CN"/>
        </w:rPr>
        <w:t>应聘</w:t>
      </w:r>
      <w:r>
        <w:rPr>
          <w:rFonts w:hint="default" w:ascii="Times New Roman" w:hAnsi="Times New Roman" w:eastAsia="楷体_GB2312" w:cs="Times New Roman"/>
          <w:b/>
          <w:bCs/>
          <w:color w:val="000000" w:themeColor="text1"/>
          <w:sz w:val="32"/>
          <w:szCs w:val="32"/>
          <w:u w:val="none"/>
        </w:rPr>
        <w:t>人员在网上提供的照片有什么要求？</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 w:eastAsia="仿宋_GB2312"/>
          <w:color w:val="000000" w:themeColor="text1"/>
          <w:sz w:val="32"/>
          <w:szCs w:val="32"/>
          <w:highlight w:val="none"/>
          <w:lang w:eastAsia="zh-CN"/>
        </w:rPr>
      </w:pPr>
      <w:r>
        <w:rPr>
          <w:rFonts w:hint="default" w:ascii="仿宋_GB2312" w:hAnsi="仿宋" w:eastAsia="仿宋_GB2312"/>
          <w:color w:val="000000" w:themeColor="text1"/>
          <w:sz w:val="32"/>
          <w:szCs w:val="32"/>
          <w:highlight w:val="none"/>
        </w:rPr>
        <w:t>电子照片必须是近期正面免冠证件照，并且与面试前资格审查时所提供的照片为同一底版。在上传照片前，</w:t>
      </w:r>
      <w:r>
        <w:rPr>
          <w:rFonts w:hint="eastAsia" w:ascii="仿宋_GB2312" w:hAnsi="仿宋" w:eastAsia="仿宋_GB2312"/>
          <w:color w:val="000000" w:themeColor="text1"/>
          <w:sz w:val="32"/>
          <w:szCs w:val="32"/>
          <w:highlight w:val="none"/>
          <w:lang w:val="en-US" w:eastAsia="zh-CN"/>
        </w:rPr>
        <w:t>可</w:t>
      </w:r>
      <w:r>
        <w:rPr>
          <w:rFonts w:hint="default" w:ascii="仿宋_GB2312" w:hAnsi="仿宋" w:eastAsia="仿宋_GB2312"/>
          <w:color w:val="000000" w:themeColor="text1"/>
          <w:sz w:val="32"/>
          <w:szCs w:val="32"/>
          <w:highlight w:val="none"/>
        </w:rPr>
        <w:t>先下载报名系统中的</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照片审核处理工具</w:t>
      </w:r>
      <w:r>
        <w:rPr>
          <w:rFonts w:hint="default" w:ascii="仿宋_GB2312" w:hAnsi="仿宋" w:eastAsia="仿宋_GB2312"/>
          <w:color w:val="000000" w:themeColor="text1"/>
          <w:sz w:val="32"/>
          <w:szCs w:val="32"/>
          <w:highlight w:val="none"/>
          <w:lang w:eastAsia="zh-CN"/>
        </w:rPr>
        <w:t>”</w:t>
      </w:r>
      <w:r>
        <w:rPr>
          <w:rFonts w:hint="default" w:ascii="仿宋_GB2312" w:hAnsi="仿宋" w:eastAsia="仿宋_GB2312"/>
          <w:color w:val="000000" w:themeColor="text1"/>
          <w:sz w:val="32"/>
          <w:szCs w:val="32"/>
          <w:highlight w:val="none"/>
        </w:rPr>
        <w:t>，按照工具使用说明对本人电子照片进行处理、保存，并将处理后的照片上传</w:t>
      </w:r>
      <w:r>
        <w:rPr>
          <w:rFonts w:hint="eastAsia" w:ascii="仿宋_GB2312" w:hAnsi="仿宋" w:eastAsia="仿宋_GB2312"/>
          <w:color w:val="000000" w:themeColor="text1"/>
          <w:sz w:val="32"/>
          <w:szCs w:val="32"/>
          <w:highlight w:val="none"/>
          <w:lang w:eastAsia="zh-CN"/>
        </w:rPr>
        <w:t>。</w:t>
      </w: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三、关于报考岗位所需证书材料的有关事项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1、留学回国人员应聘需要提供哪些材料？</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2、对学历学位等相关证书有什么要求？</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应聘人员学历证书所载专业应当与招聘岗位专业要求相一致。招聘岗位要求的所有资格、资质及证书，应于202</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8</w:t>
      </w:r>
      <w:r>
        <w:rPr>
          <w:rFonts w:hint="eastAsia"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14</w:t>
      </w:r>
      <w:r>
        <w:rPr>
          <w:rFonts w:hint="eastAsia" w:ascii="仿宋_GB2312" w:hAnsi="仿宋" w:eastAsia="仿宋_GB2312"/>
          <w:color w:val="000000" w:themeColor="text1"/>
          <w:sz w:val="32"/>
          <w:szCs w:val="32"/>
        </w:rPr>
        <w:t>日之前取得。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trike/>
          <w:color w:val="000000" w:themeColor="text1"/>
          <w:sz w:val="32"/>
          <w:szCs w:val="32"/>
          <w:highlight w:val="none"/>
          <w:u w:val="none"/>
        </w:rPr>
      </w:pPr>
      <w:r>
        <w:rPr>
          <w:rFonts w:hint="eastAsia" w:ascii="楷体_GB2312" w:hAnsi="楷体_GB2312" w:eastAsia="楷体_GB2312" w:cs="楷体_GB2312"/>
          <w:b/>
          <w:color w:val="000000" w:themeColor="text1"/>
          <w:sz w:val="32"/>
          <w:szCs w:val="32"/>
          <w:lang w:val="en-US" w:eastAsia="zh-CN"/>
        </w:rPr>
        <w:t>3、</w:t>
      </w:r>
      <w:r>
        <w:rPr>
          <w:rFonts w:hint="default" w:ascii="楷体_GB2312" w:hAnsi="楷体_GB2312" w:eastAsia="楷体_GB2312" w:cs="楷体_GB2312"/>
          <w:b/>
          <w:color w:val="000000" w:themeColor="text1"/>
          <w:sz w:val="32"/>
          <w:szCs w:val="32"/>
          <w:lang w:val="en-US" w:eastAsia="zh-CN"/>
        </w:rPr>
        <w:t>岗位</w:t>
      </w:r>
      <w:r>
        <w:rPr>
          <w:rFonts w:hint="default" w:ascii="Times New Roman" w:hAnsi="Times New Roman" w:eastAsia="楷体_GB2312" w:cs="Times New Roman"/>
          <w:b/>
          <w:bCs/>
          <w:color w:val="000000" w:themeColor="text1"/>
          <w:sz w:val="32"/>
          <w:szCs w:val="32"/>
          <w:highlight w:val="none"/>
          <w:u w:val="none"/>
          <w:lang w:val="en-US" w:eastAsia="zh-CN"/>
        </w:rPr>
        <w:t>汇总表中所</w:t>
      </w:r>
      <w:r>
        <w:rPr>
          <w:rFonts w:hint="default" w:ascii="Times New Roman" w:hAnsi="Times New Roman" w:eastAsia="楷体_GB2312" w:cs="Times New Roman"/>
          <w:b/>
          <w:bCs/>
          <w:color w:val="000000" w:themeColor="text1"/>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岗位汇总表中的专业</w:t>
      </w:r>
      <w:r>
        <w:rPr>
          <w:rFonts w:hint="eastAsia" w:ascii="仿宋_GB2312" w:hAnsi="仿宋" w:eastAsia="仿宋_GB2312"/>
          <w:color w:val="000000" w:themeColor="text1"/>
          <w:sz w:val="32"/>
          <w:szCs w:val="32"/>
          <w:lang w:eastAsia="zh-CN"/>
        </w:rPr>
        <w:t>要求</w:t>
      </w:r>
      <w:r>
        <w:rPr>
          <w:rFonts w:hint="default" w:ascii="仿宋_GB2312" w:hAnsi="仿宋" w:eastAsia="仿宋_GB2312"/>
          <w:color w:val="000000" w:themeColor="text1"/>
          <w:sz w:val="32"/>
          <w:szCs w:val="32"/>
        </w:rPr>
        <w:t>，主要参考教育部制定的现行高等教育专业目录</w:t>
      </w:r>
      <w:r>
        <w:rPr>
          <w:rFonts w:hint="default" w:ascii="仿宋_GB2312" w:hAnsi="仿宋" w:eastAsia="仿宋_GB2312"/>
          <w:color w:val="000000" w:themeColor="text1"/>
          <w:sz w:val="32"/>
          <w:szCs w:val="32"/>
          <w:lang w:val="en-US" w:eastAsia="zh-CN"/>
        </w:rPr>
        <w:t>和</w:t>
      </w:r>
      <w:r>
        <w:rPr>
          <w:rFonts w:hint="eastAsia" w:ascii="仿宋_GB2312" w:hAnsi="仿宋" w:eastAsia="仿宋_GB2312"/>
          <w:color w:val="000000" w:themeColor="text1"/>
          <w:sz w:val="32"/>
          <w:szCs w:val="32"/>
          <w:lang w:val="en-US" w:eastAsia="zh-CN"/>
        </w:rPr>
        <w:t>人力资源社会保障</w:t>
      </w:r>
      <w:r>
        <w:rPr>
          <w:rFonts w:hint="default" w:ascii="仿宋_GB2312" w:hAnsi="仿宋" w:eastAsia="仿宋_GB2312"/>
          <w:color w:val="000000" w:themeColor="text1"/>
          <w:sz w:val="32"/>
          <w:szCs w:val="32"/>
          <w:lang w:val="en-US" w:eastAsia="zh-CN"/>
        </w:rPr>
        <w:t>部制定的全国技工院校专业目录</w:t>
      </w:r>
      <w:r>
        <w:rPr>
          <w:rFonts w:hint="default" w:ascii="仿宋_GB2312" w:hAnsi="仿宋" w:eastAsia="仿宋_GB2312"/>
          <w:color w:val="000000" w:themeColor="text1"/>
          <w:sz w:val="32"/>
          <w:szCs w:val="32"/>
        </w:rPr>
        <w:t>设置</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lang w:val="en-US" w:eastAsia="zh-CN"/>
        </w:rPr>
        <w:t>应聘时</w:t>
      </w:r>
      <w:r>
        <w:rPr>
          <w:rFonts w:hint="default" w:ascii="仿宋_GB2312" w:hAnsi="仿宋" w:eastAsia="仿宋_GB2312"/>
          <w:color w:val="000000" w:themeColor="text1"/>
          <w:sz w:val="32"/>
          <w:szCs w:val="32"/>
        </w:rPr>
        <w:t>以</w:t>
      </w: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所获</w:t>
      </w:r>
      <w:r>
        <w:rPr>
          <w:rFonts w:hint="default" w:ascii="仿宋_GB2312" w:hAnsi="仿宋" w:eastAsia="仿宋_GB2312"/>
          <w:color w:val="000000" w:themeColor="text1"/>
          <w:sz w:val="32"/>
          <w:szCs w:val="32"/>
          <w:lang w:eastAsia="zh-CN"/>
        </w:rPr>
        <w:t>毕业证或</w:t>
      </w:r>
      <w:r>
        <w:rPr>
          <w:rFonts w:hint="default" w:ascii="仿宋_GB2312" w:hAnsi="仿宋" w:eastAsia="仿宋_GB2312"/>
          <w:color w:val="000000" w:themeColor="text1"/>
          <w:sz w:val="32"/>
          <w:szCs w:val="32"/>
        </w:rPr>
        <w:t>国家承认的学历教育证书上注明的专业为准。其中，</w:t>
      </w: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在普通全日制高等学历教育阶段取得国家承认的辅修专业证书、双学位证书</w:t>
      </w:r>
      <w:r>
        <w:rPr>
          <w:rFonts w:hint="eastAsia" w:ascii="仿宋_GB2312" w:hAnsi="仿宋" w:eastAsia="仿宋_GB2312"/>
          <w:color w:val="000000" w:themeColor="text1"/>
          <w:sz w:val="32"/>
          <w:szCs w:val="32"/>
          <w:lang w:eastAsia="zh-CN"/>
        </w:rPr>
        <w:t>、第二学士学位证书</w:t>
      </w:r>
      <w:r>
        <w:rPr>
          <w:rFonts w:hint="default" w:ascii="仿宋_GB2312" w:hAnsi="仿宋" w:eastAsia="仿宋_GB2312"/>
          <w:color w:val="000000" w:themeColor="text1"/>
          <w:sz w:val="32"/>
          <w:szCs w:val="32"/>
        </w:rPr>
        <w:t>的，可与相应的毕业证书配合使用，依据辅修专业证书、双学位证</w:t>
      </w:r>
      <w:r>
        <w:rPr>
          <w:rFonts w:hint="eastAsia" w:ascii="仿宋_GB2312" w:hAnsi="仿宋" w:eastAsia="仿宋_GB2312"/>
          <w:color w:val="000000" w:themeColor="text1"/>
          <w:sz w:val="32"/>
          <w:szCs w:val="32"/>
          <w:lang w:eastAsia="zh-CN"/>
        </w:rPr>
        <w:t>书、第二学士学位证书</w:t>
      </w:r>
      <w:r>
        <w:rPr>
          <w:rFonts w:hint="default" w:ascii="仿宋_GB2312" w:hAnsi="仿宋" w:eastAsia="仿宋_GB2312"/>
          <w:color w:val="000000" w:themeColor="text1"/>
          <w:sz w:val="32"/>
          <w:szCs w:val="32"/>
        </w:rPr>
        <w:t>注明的专业报考。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eastAsia" w:ascii="仿宋_GB2312" w:hAnsi="仿宋" w:eastAsia="仿宋_GB2312"/>
          <w:color w:val="000000" w:themeColor="text1"/>
          <w:sz w:val="32"/>
          <w:szCs w:val="32"/>
          <w:lang w:eastAsia="zh-CN"/>
        </w:rPr>
        <w:t>招聘岗位</w:t>
      </w:r>
      <w:r>
        <w:rPr>
          <w:rFonts w:hint="eastAsia" w:ascii="仿宋_GB2312" w:hAnsi="仿宋" w:eastAsia="仿宋_GB2312"/>
          <w:color w:val="000000" w:themeColor="text1"/>
          <w:sz w:val="32"/>
          <w:szCs w:val="32"/>
        </w:rPr>
        <w:t>在大学专科、大学本科、研究生3个教育层次分别明确了对报考者的专业要求，一般报考者符合一个教育层次的专业要求，即可报考该</w:t>
      </w:r>
      <w:r>
        <w:rPr>
          <w:rFonts w:hint="eastAsia" w:ascii="仿宋_GB2312" w:hAnsi="仿宋" w:eastAsia="仿宋_GB2312"/>
          <w:color w:val="000000" w:themeColor="text1"/>
          <w:sz w:val="32"/>
          <w:szCs w:val="32"/>
          <w:lang w:eastAsia="zh-CN"/>
        </w:rPr>
        <w:t>岗位</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z w:val="32"/>
          <w:szCs w:val="32"/>
          <w:lang w:eastAsia="zh-CN"/>
        </w:rPr>
        <w:t>招聘岗位</w:t>
      </w:r>
      <w:r>
        <w:rPr>
          <w:rFonts w:hint="eastAsia" w:ascii="仿宋_GB2312" w:hAnsi="仿宋" w:eastAsia="仿宋_GB2312"/>
          <w:color w:val="000000" w:themeColor="text1"/>
          <w:sz w:val="32"/>
          <w:szCs w:val="32"/>
        </w:rPr>
        <w:t>另有规定的，须从其规定。其中，</w:t>
      </w:r>
      <w:r>
        <w:rPr>
          <w:rFonts w:hint="eastAsia" w:ascii="仿宋_GB2312" w:hAnsi="仿宋" w:eastAsia="仿宋_GB2312"/>
          <w:color w:val="000000" w:themeColor="text1"/>
          <w:sz w:val="32"/>
          <w:szCs w:val="32"/>
          <w:lang w:eastAsia="zh-CN"/>
        </w:rPr>
        <w:t>岗位</w:t>
      </w:r>
      <w:r>
        <w:rPr>
          <w:rFonts w:hint="eastAsia" w:ascii="仿宋_GB2312" w:hAnsi="仿宋" w:eastAsia="仿宋_GB2312"/>
          <w:color w:val="000000" w:themeColor="text1"/>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在报名时应如实填写</w:t>
      </w:r>
      <w:r>
        <w:rPr>
          <w:rFonts w:hint="default" w:ascii="仿宋_GB2312" w:hAnsi="仿宋" w:eastAsia="仿宋_GB2312"/>
          <w:color w:val="000000" w:themeColor="text1"/>
          <w:sz w:val="32"/>
          <w:szCs w:val="32"/>
          <w:lang w:eastAsia="zh-CN"/>
        </w:rPr>
        <w:t>毕业证或</w:t>
      </w:r>
      <w:r>
        <w:rPr>
          <w:rFonts w:hint="default" w:ascii="仿宋_GB2312" w:hAnsi="仿宋" w:eastAsia="仿宋_GB2312"/>
          <w:color w:val="000000" w:themeColor="text1"/>
          <w:sz w:val="32"/>
          <w:szCs w:val="32"/>
        </w:rPr>
        <w:t>学历证书上的专业名称。其中，</w:t>
      </w:r>
      <w:r>
        <w:rPr>
          <w:rFonts w:hint="default" w:ascii="仿宋_GB2312" w:hAnsi="仿宋" w:eastAsia="仿宋_GB2312"/>
          <w:color w:val="000000" w:themeColor="text1"/>
          <w:sz w:val="32"/>
          <w:szCs w:val="32"/>
          <w:lang w:val="en-US" w:eastAsia="zh-CN"/>
        </w:rPr>
        <w:t>招聘岗位</w:t>
      </w:r>
      <w:r>
        <w:rPr>
          <w:rFonts w:hint="default" w:ascii="仿宋_GB2312" w:hAnsi="仿宋" w:eastAsia="仿宋_GB2312"/>
          <w:color w:val="000000" w:themeColor="text1"/>
          <w:sz w:val="32"/>
          <w:szCs w:val="32"/>
        </w:rPr>
        <w:t>对</w:t>
      </w:r>
      <w:r>
        <w:rPr>
          <w:rFonts w:hint="default" w:ascii="仿宋_GB2312" w:hAnsi="仿宋" w:eastAsia="仿宋_GB2312"/>
          <w:color w:val="000000" w:themeColor="text1"/>
          <w:sz w:val="32"/>
          <w:szCs w:val="32"/>
          <w:lang w:val="en-US" w:eastAsia="zh-CN"/>
        </w:rPr>
        <w:t>研究方向</w:t>
      </w:r>
      <w:r>
        <w:rPr>
          <w:rFonts w:hint="default" w:ascii="仿宋_GB2312" w:hAnsi="仿宋" w:eastAsia="仿宋_GB2312"/>
          <w:color w:val="000000" w:themeColor="text1"/>
          <w:sz w:val="32"/>
          <w:szCs w:val="32"/>
        </w:rPr>
        <w:t>有要求，学历证书的专业名称不能体现</w:t>
      </w:r>
      <w:r>
        <w:rPr>
          <w:rFonts w:hint="default" w:ascii="仿宋_GB2312" w:hAnsi="仿宋" w:eastAsia="仿宋_GB2312"/>
          <w:color w:val="000000" w:themeColor="text1"/>
          <w:sz w:val="32"/>
          <w:szCs w:val="32"/>
          <w:lang w:val="en-US" w:eastAsia="zh-CN"/>
        </w:rPr>
        <w:t>研究方向</w:t>
      </w:r>
      <w:r>
        <w:rPr>
          <w:rFonts w:hint="default" w:ascii="仿宋_GB2312" w:hAnsi="仿宋" w:eastAsia="仿宋_GB2312"/>
          <w:color w:val="000000" w:themeColor="text1"/>
          <w:sz w:val="32"/>
          <w:szCs w:val="32"/>
        </w:rPr>
        <w:t>的，则应当补充填写</w:t>
      </w:r>
      <w:r>
        <w:rPr>
          <w:rFonts w:hint="default" w:ascii="仿宋_GB2312" w:hAnsi="仿宋" w:eastAsia="仿宋_GB2312"/>
          <w:color w:val="000000" w:themeColor="text1"/>
          <w:sz w:val="32"/>
          <w:szCs w:val="32"/>
          <w:lang w:val="en-US" w:eastAsia="zh-CN"/>
        </w:rPr>
        <w:t>研究方向</w:t>
      </w:r>
      <w:r>
        <w:rPr>
          <w:rFonts w:hint="default" w:ascii="仿宋_GB2312" w:hAnsi="仿宋" w:eastAsia="仿宋_GB2312"/>
          <w:color w:val="000000" w:themeColor="text1"/>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特别提醒：鉴于设置专业要求时</w:t>
      </w:r>
      <w:r>
        <w:rPr>
          <w:rFonts w:hint="default" w:ascii="仿宋_GB2312" w:hAnsi="仿宋" w:eastAsia="仿宋_GB2312"/>
          <w:color w:val="000000" w:themeColor="text1"/>
          <w:sz w:val="32"/>
          <w:szCs w:val="32"/>
          <w:lang w:val="en-US" w:eastAsia="zh-CN"/>
        </w:rPr>
        <w:t>招聘单位</w:t>
      </w:r>
      <w:r>
        <w:rPr>
          <w:rFonts w:hint="default" w:ascii="仿宋_GB2312" w:hAnsi="仿宋" w:eastAsia="仿宋_GB2312"/>
          <w:color w:val="000000" w:themeColor="text1"/>
          <w:sz w:val="32"/>
          <w:szCs w:val="32"/>
        </w:rPr>
        <w:t>参考的专业目录未能完全涵盖旧专业、新兴学科、国外学科等，请</w:t>
      </w:r>
      <w:r>
        <w:rPr>
          <w:rFonts w:hint="default" w:ascii="仿宋_GB2312" w:hAnsi="仿宋" w:eastAsia="仿宋_GB2312"/>
          <w:color w:val="000000" w:themeColor="text1"/>
          <w:sz w:val="32"/>
          <w:szCs w:val="32"/>
          <w:lang w:eastAsia="zh-CN"/>
        </w:rPr>
        <w:t>应聘人员</w:t>
      </w:r>
      <w:r>
        <w:rPr>
          <w:rFonts w:hint="default" w:ascii="仿宋_GB2312" w:hAnsi="仿宋" w:eastAsia="仿宋_GB2312"/>
          <w:color w:val="000000" w:themeColor="text1"/>
          <w:sz w:val="32"/>
          <w:szCs w:val="32"/>
        </w:rPr>
        <w:t>及时查阅教育部制定的现行高等教育专业目录</w:t>
      </w:r>
      <w:r>
        <w:rPr>
          <w:rFonts w:hint="default" w:ascii="仿宋_GB2312" w:hAnsi="仿宋" w:eastAsia="仿宋_GB2312"/>
          <w:color w:val="000000" w:themeColor="text1"/>
          <w:sz w:val="32"/>
          <w:szCs w:val="32"/>
          <w:lang w:val="en-US" w:eastAsia="zh-CN"/>
        </w:rPr>
        <w:t>和</w:t>
      </w:r>
      <w:r>
        <w:rPr>
          <w:rFonts w:hint="eastAsia" w:ascii="仿宋_GB2312" w:hAnsi="仿宋" w:eastAsia="仿宋_GB2312"/>
          <w:color w:val="000000" w:themeColor="text1"/>
          <w:sz w:val="32"/>
          <w:szCs w:val="32"/>
          <w:lang w:val="en-US" w:eastAsia="zh-CN"/>
        </w:rPr>
        <w:t>人力资源社会保障</w:t>
      </w:r>
      <w:r>
        <w:rPr>
          <w:rFonts w:hint="default" w:ascii="仿宋_GB2312" w:hAnsi="仿宋" w:eastAsia="仿宋_GB2312"/>
          <w:color w:val="000000" w:themeColor="text1"/>
          <w:sz w:val="32"/>
          <w:szCs w:val="32"/>
          <w:lang w:val="en-US" w:eastAsia="zh-CN"/>
        </w:rPr>
        <w:t>部制定的全国技工院校专业目录</w:t>
      </w:r>
      <w:r>
        <w:rPr>
          <w:rFonts w:hint="default" w:ascii="仿宋_GB2312" w:hAnsi="仿宋" w:eastAsia="仿宋_GB2312"/>
          <w:color w:val="000000" w:themeColor="text1"/>
          <w:sz w:val="32"/>
          <w:szCs w:val="32"/>
        </w:rPr>
        <w:t>，核实是否属于参考专业目录中的专业。对于教育部制定的现行高等教育专业目录</w:t>
      </w:r>
      <w:r>
        <w:rPr>
          <w:rFonts w:hint="default" w:ascii="仿宋_GB2312" w:hAnsi="仿宋" w:eastAsia="仿宋_GB2312"/>
          <w:color w:val="000000" w:themeColor="text1"/>
          <w:sz w:val="32"/>
          <w:szCs w:val="32"/>
          <w:lang w:val="en-US" w:eastAsia="zh-CN"/>
        </w:rPr>
        <w:t>和</w:t>
      </w:r>
      <w:r>
        <w:rPr>
          <w:rFonts w:hint="eastAsia" w:ascii="仿宋_GB2312" w:hAnsi="仿宋" w:eastAsia="仿宋_GB2312"/>
          <w:color w:val="000000" w:themeColor="text1"/>
          <w:sz w:val="32"/>
          <w:szCs w:val="32"/>
          <w:lang w:val="en-US" w:eastAsia="zh-CN"/>
        </w:rPr>
        <w:t>人力资源社会保障</w:t>
      </w:r>
      <w:r>
        <w:rPr>
          <w:rFonts w:hint="default" w:ascii="仿宋_GB2312" w:hAnsi="仿宋" w:eastAsia="仿宋_GB2312"/>
          <w:color w:val="000000" w:themeColor="text1"/>
          <w:sz w:val="32"/>
          <w:szCs w:val="32"/>
          <w:lang w:val="en-US" w:eastAsia="zh-CN"/>
        </w:rPr>
        <w:t>部制定的全国技工院校专业目录</w:t>
      </w:r>
      <w:r>
        <w:rPr>
          <w:rFonts w:hint="default" w:ascii="仿宋_GB2312" w:hAnsi="仿宋" w:eastAsia="仿宋_GB2312"/>
          <w:color w:val="000000" w:themeColor="text1"/>
          <w:sz w:val="32"/>
          <w:szCs w:val="32"/>
        </w:rPr>
        <w:t>中没有的自设学科（专业）和国（境）外专业，考生在报名时需在备注栏中注明主要课程、研究方向和学习内容等情况，必要时可主动联系</w:t>
      </w:r>
      <w:r>
        <w:rPr>
          <w:rFonts w:hint="default" w:ascii="仿宋_GB2312" w:hAnsi="仿宋" w:eastAsia="仿宋_GB2312"/>
          <w:color w:val="000000" w:themeColor="text1"/>
          <w:sz w:val="32"/>
          <w:szCs w:val="32"/>
          <w:lang w:val="en-US" w:eastAsia="zh-CN"/>
        </w:rPr>
        <w:t>招聘单位</w:t>
      </w:r>
      <w:r>
        <w:rPr>
          <w:rFonts w:hint="default" w:ascii="仿宋_GB2312" w:hAnsi="仿宋" w:eastAsia="仿宋_GB2312"/>
          <w:color w:val="000000" w:themeColor="text1"/>
          <w:sz w:val="32"/>
          <w:szCs w:val="32"/>
        </w:rPr>
        <w:t>介绍有关情况，</w:t>
      </w:r>
      <w:r>
        <w:rPr>
          <w:rFonts w:hint="default" w:ascii="仿宋_GB2312" w:hAnsi="仿宋" w:eastAsia="仿宋_GB2312"/>
          <w:color w:val="000000" w:themeColor="text1"/>
          <w:sz w:val="32"/>
          <w:szCs w:val="32"/>
          <w:lang w:val="en-US" w:eastAsia="zh-CN"/>
        </w:rPr>
        <w:t>招聘单位</w:t>
      </w:r>
      <w:r>
        <w:rPr>
          <w:rFonts w:hint="default" w:ascii="仿宋_GB2312" w:hAnsi="仿宋" w:eastAsia="仿宋_GB2312"/>
          <w:color w:val="000000" w:themeColor="text1"/>
          <w:sz w:val="32"/>
          <w:szCs w:val="32"/>
        </w:rPr>
        <w:t>将根据</w:t>
      </w:r>
      <w:r>
        <w:rPr>
          <w:rFonts w:hint="default" w:ascii="仿宋_GB2312" w:hAnsi="仿宋" w:eastAsia="仿宋_GB2312"/>
          <w:color w:val="000000" w:themeColor="text1"/>
          <w:sz w:val="32"/>
          <w:szCs w:val="32"/>
          <w:lang w:val="en-US" w:eastAsia="zh-CN"/>
        </w:rPr>
        <w:t>岗位</w:t>
      </w:r>
      <w:r>
        <w:rPr>
          <w:rFonts w:hint="default" w:ascii="仿宋_GB2312" w:hAnsi="仿宋" w:eastAsia="仿宋_GB2312"/>
          <w:color w:val="000000" w:themeColor="text1"/>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四、关于笔试考试的有关事项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1、20</w:t>
      </w:r>
      <w:r>
        <w:rPr>
          <w:rFonts w:hint="eastAsia" w:ascii="楷体_GB2312" w:hAnsi="楷体_GB2312" w:eastAsia="楷体_GB2312" w:cs="楷体_GB2312"/>
          <w:b/>
          <w:color w:val="000000" w:themeColor="text1"/>
          <w:sz w:val="32"/>
          <w:szCs w:val="32"/>
          <w:lang w:val="en-US" w:eastAsia="zh-CN"/>
        </w:rPr>
        <w:t>23</w:t>
      </w:r>
      <w:r>
        <w:rPr>
          <w:rFonts w:hint="eastAsia" w:ascii="楷体_GB2312" w:hAnsi="楷体_GB2312" w:eastAsia="楷体_GB2312" w:cs="楷体_GB2312"/>
          <w:b/>
          <w:color w:val="000000" w:themeColor="text1"/>
          <w:sz w:val="32"/>
          <w:szCs w:val="32"/>
        </w:rPr>
        <w:t>年</w:t>
      </w:r>
      <w:r>
        <w:rPr>
          <w:rFonts w:hint="eastAsia" w:ascii="楷体_GB2312" w:hAnsi="楷体_GB2312" w:eastAsia="楷体_GB2312" w:cs="楷体_GB2312"/>
          <w:b/>
          <w:color w:val="000000" w:themeColor="text1"/>
          <w:sz w:val="32"/>
          <w:szCs w:val="32"/>
          <w:lang w:val="en-US" w:eastAsia="zh-CN"/>
        </w:rPr>
        <w:t>乐陵</w:t>
      </w:r>
      <w:r>
        <w:rPr>
          <w:rFonts w:hint="eastAsia" w:ascii="楷体_GB2312" w:hAnsi="楷体_GB2312" w:eastAsia="楷体_GB2312" w:cs="楷体_GB2312"/>
          <w:b/>
          <w:color w:val="000000" w:themeColor="text1"/>
          <w:sz w:val="32"/>
          <w:szCs w:val="32"/>
        </w:rPr>
        <w:t>市事业单位公开招聘笔试考场如何安排？</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笔试地点以准考证为准</w:t>
      </w:r>
      <w:r>
        <w:rPr>
          <w:rFonts w:hint="eastAsia" w:ascii="仿宋_GB2312" w:hAnsi="仿宋" w:eastAsia="仿宋_GB2312"/>
          <w:color w:val="000000" w:themeColor="text1"/>
          <w:sz w:val="32"/>
          <w:szCs w:val="32"/>
          <w:lang w:eastAsia="zh-CN"/>
        </w:rPr>
        <w:t>，应聘人员所在考场及有关要求将在准考证上详细注明</w:t>
      </w:r>
      <w:r>
        <w:rPr>
          <w:rFonts w:hint="eastAsia" w:ascii="仿宋_GB2312" w:hAnsi="仿宋" w:eastAsia="仿宋_GB2312"/>
          <w:color w:val="000000" w:themeColor="text1"/>
          <w:sz w:val="32"/>
          <w:szCs w:val="32"/>
        </w:rPr>
        <w:t>；20</w:t>
      </w:r>
      <w:r>
        <w:rPr>
          <w:rFonts w:hint="eastAsia" w:ascii="仿宋_GB2312" w:hAnsi="仿宋" w:eastAsia="仿宋_GB2312"/>
          <w:color w:val="000000" w:themeColor="text1"/>
          <w:sz w:val="32"/>
          <w:szCs w:val="32"/>
          <w:lang w:val="en-US" w:eastAsia="zh-CN"/>
        </w:rPr>
        <w:t>23</w:t>
      </w:r>
      <w:r>
        <w:rPr>
          <w:rFonts w:hint="eastAsia" w:ascii="仿宋_GB2312" w:hAnsi="仿宋" w:eastAsia="仿宋_GB2312"/>
          <w:color w:val="000000" w:themeColor="text1"/>
          <w:sz w:val="32"/>
          <w:szCs w:val="32"/>
        </w:rPr>
        <w:t>年</w:t>
      </w:r>
      <w:r>
        <w:rPr>
          <w:rFonts w:hint="eastAsia" w:ascii="仿宋_GB2312" w:hAnsi="仿宋" w:eastAsia="仿宋_GB2312"/>
          <w:color w:val="000000" w:themeColor="text1"/>
          <w:sz w:val="32"/>
          <w:szCs w:val="32"/>
          <w:lang w:val="en-US" w:eastAsia="zh-CN"/>
        </w:rPr>
        <w:t>乐陵</w:t>
      </w:r>
      <w:r>
        <w:rPr>
          <w:rFonts w:hint="eastAsia" w:ascii="仿宋_GB2312" w:hAnsi="仿宋" w:eastAsia="仿宋_GB2312"/>
          <w:color w:val="000000" w:themeColor="text1"/>
          <w:sz w:val="32"/>
          <w:szCs w:val="32"/>
        </w:rPr>
        <w:t>市事业单位公开招聘笔试考试将全程监控，聘请有关方面人员全程监督。</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2、《刑法》对于考试作弊有哪些新规定？</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此规定已于2015年11年1日起正式实施。考生和其他人员违反《刑法》构成犯罪的，将依法追究刑事责任。</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3、考生为何须签订《应聘事业单位工作人员诚信承诺书》？</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4、笔试时对考生的要求有哪些？</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（1）考生必须自觉服从监考人员管理，不得以任何理由妨碍监考人员履行职责，不得扰乱考场秩序。</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（2）根据省、市招聘考试规定，参加考试时，考生须携带笔试准考证、与报考时一致的本人有效身份证件到指定地点参加考试。</w:t>
      </w:r>
    </w:p>
    <w:p>
      <w:pPr>
        <w:keepNext w:val="0"/>
        <w:keepLines w:val="0"/>
        <w:pageBreakBefore w:val="0"/>
        <w:kinsoku/>
        <w:wordWrap/>
        <w:overflowPunct/>
        <w:topLinePunct w:val="0"/>
        <w:bidi w:val="0"/>
        <w:spacing w:line="600" w:lineRule="exact"/>
        <w:ind w:firstLine="643" w:firstLineChars="200"/>
        <w:textAlignment w:val="auto"/>
        <w:rPr>
          <w:rFonts w:hint="eastAsia" w:ascii="黑体" w:hAnsi="黑体" w:eastAsia="黑体" w:cs="黑体"/>
          <w:b/>
          <w:color w:val="000000" w:themeColor="text1"/>
          <w:sz w:val="32"/>
          <w:szCs w:val="32"/>
        </w:rPr>
      </w:pPr>
      <w:r>
        <w:rPr>
          <w:rFonts w:hint="eastAsia" w:ascii="黑体" w:hAnsi="黑体" w:eastAsia="黑体" w:cs="黑体"/>
          <w:b/>
          <w:color w:val="000000" w:themeColor="text1"/>
          <w:sz w:val="32"/>
          <w:szCs w:val="32"/>
        </w:rPr>
        <w:t>五、其他事项</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1、享受减免有关考务费用的农村特困大学生和城市低保人员怎样办理减免手续？</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拟享受减免考务费用的最低生活保障家庭人员、脱贫享受政策人口和防返贫监测帮扶对象，在报名系统完成报名信息填报并通过资格初审后，请于202</w:t>
      </w:r>
      <w:r>
        <w:rPr>
          <w:rFonts w:hint="eastAsia" w:ascii="仿宋_GB2312" w:hAnsi="仿宋" w:eastAsia="仿宋_GB2312"/>
          <w:color w:val="000000" w:themeColor="text1"/>
          <w:sz w:val="32"/>
          <w:szCs w:val="32"/>
          <w:lang w:val="en-US" w:eastAsia="zh-CN"/>
        </w:rPr>
        <w:t>3</w:t>
      </w:r>
      <w:r>
        <w:rPr>
          <w:rFonts w:hint="eastAsia" w:ascii="仿宋_GB2312" w:hAnsi="仿宋" w:eastAsia="仿宋_GB2312"/>
          <w:color w:val="000000" w:themeColor="text1"/>
          <w:sz w:val="32"/>
          <w:szCs w:val="32"/>
          <w:lang w:eastAsia="zh-CN"/>
        </w:rPr>
        <w:t>年</w:t>
      </w:r>
      <w:r>
        <w:rPr>
          <w:rFonts w:hint="eastAsia" w:ascii="仿宋_GB2312" w:hAnsi="仿宋" w:eastAsia="仿宋_GB2312"/>
          <w:color w:val="000000" w:themeColor="text1"/>
          <w:sz w:val="32"/>
          <w:szCs w:val="32"/>
          <w:lang w:val="en-US" w:eastAsia="zh-CN"/>
        </w:rPr>
        <w:t>8</w:t>
      </w:r>
      <w:r>
        <w:rPr>
          <w:rFonts w:hint="default"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19</w:t>
      </w:r>
      <w:r>
        <w:rPr>
          <w:rFonts w:hint="default" w:ascii="仿宋_GB2312" w:hAnsi="仿宋" w:eastAsia="仿宋_GB2312"/>
          <w:color w:val="000000" w:themeColor="text1"/>
          <w:sz w:val="32"/>
          <w:szCs w:val="32"/>
        </w:rPr>
        <w:t>日前将减免材料的电子版（对材料进行拍照或扫描即可）发送至邮箱</w:t>
      </w:r>
      <w:r>
        <w:rPr>
          <w:rFonts w:hint="eastAsia" w:ascii="仿宋_GB2312" w:hAnsi="仿宋" w:eastAsia="仿宋_GB2312"/>
          <w:color w:val="000000" w:themeColor="text1"/>
          <w:sz w:val="32"/>
          <w:szCs w:val="32"/>
        </w:rPr>
        <w:t>llsrsjrcsc@dz.shandong.cn</w:t>
      </w:r>
      <w:r>
        <w:rPr>
          <w:rFonts w:hint="default" w:ascii="仿宋_GB2312" w:hAnsi="仿宋" w:eastAsia="仿宋_GB2312"/>
          <w:color w:val="000000" w:themeColor="text1"/>
          <w:sz w:val="32"/>
          <w:szCs w:val="32"/>
        </w:rPr>
        <w:t>，邮件以</w:t>
      </w:r>
      <w:r>
        <w:rPr>
          <w:rFonts w:hint="default" w:ascii="仿宋_GB2312" w:hAnsi="仿宋" w:eastAsia="仿宋_GB2312"/>
          <w:color w:val="000000" w:themeColor="text1"/>
          <w:sz w:val="32"/>
          <w:szCs w:val="32"/>
          <w:lang w:eastAsia="zh-CN"/>
        </w:rPr>
        <w:t>“</w:t>
      </w:r>
      <w:r>
        <w:rPr>
          <w:rFonts w:hint="default" w:ascii="仿宋_GB2312" w:hAnsi="仿宋" w:eastAsia="仿宋_GB2312"/>
          <w:color w:val="000000" w:themeColor="text1"/>
          <w:sz w:val="32"/>
          <w:szCs w:val="32"/>
        </w:rPr>
        <w:t>姓名+身份证号+</w:t>
      </w:r>
      <w:r>
        <w:rPr>
          <w:rFonts w:hint="default" w:ascii="仿宋_GB2312" w:hAnsi="仿宋" w:eastAsia="仿宋_GB2312"/>
          <w:color w:val="000000" w:themeColor="text1"/>
          <w:sz w:val="32"/>
          <w:szCs w:val="32"/>
          <w:lang w:eastAsia="zh-CN"/>
        </w:rPr>
        <w:t>减免考务费”</w:t>
      </w:r>
      <w:r>
        <w:rPr>
          <w:rFonts w:hint="default" w:ascii="仿宋_GB2312" w:hAnsi="仿宋" w:eastAsia="仿宋_GB2312"/>
          <w:color w:val="000000" w:themeColor="text1"/>
          <w:sz w:val="32"/>
          <w:szCs w:val="32"/>
        </w:rPr>
        <w:t>命名</w:t>
      </w:r>
      <w:r>
        <w:rPr>
          <w:rFonts w:hint="default" w:ascii="仿宋_GB2312" w:hAnsi="仿宋" w:eastAsia="仿宋_GB2312"/>
          <w:color w:val="000000" w:themeColor="text1"/>
          <w:sz w:val="32"/>
          <w:szCs w:val="32"/>
          <w:lang w:eastAsia="zh-CN"/>
        </w:rPr>
        <w:t>，并于</w:t>
      </w:r>
      <w:r>
        <w:rPr>
          <w:rFonts w:hint="eastAsia" w:ascii="仿宋_GB2312" w:hAnsi="仿宋" w:eastAsia="仿宋_GB2312"/>
          <w:color w:val="000000" w:themeColor="text1"/>
          <w:sz w:val="32"/>
          <w:szCs w:val="32"/>
          <w:lang w:val="en-US" w:eastAsia="zh-CN"/>
        </w:rPr>
        <w:t>8</w:t>
      </w:r>
      <w:r>
        <w:rPr>
          <w:rFonts w:hint="default" w:ascii="仿宋_GB2312" w:hAnsi="仿宋" w:eastAsia="仿宋_GB2312"/>
          <w:color w:val="000000" w:themeColor="text1"/>
          <w:sz w:val="32"/>
          <w:szCs w:val="32"/>
          <w:lang w:val="en-US" w:eastAsia="zh-CN"/>
        </w:rPr>
        <w:t>月</w:t>
      </w:r>
      <w:r>
        <w:rPr>
          <w:rFonts w:hint="eastAsia" w:ascii="仿宋_GB2312" w:hAnsi="仿宋" w:eastAsia="仿宋_GB2312"/>
          <w:color w:val="000000" w:themeColor="text1"/>
          <w:sz w:val="32"/>
          <w:szCs w:val="32"/>
          <w:lang w:val="en-US" w:eastAsia="zh-CN"/>
        </w:rPr>
        <w:t>19</w:t>
      </w:r>
      <w:r>
        <w:rPr>
          <w:rFonts w:hint="default" w:ascii="仿宋_GB2312" w:hAnsi="仿宋" w:eastAsia="仿宋_GB2312"/>
          <w:color w:val="000000" w:themeColor="text1"/>
          <w:sz w:val="32"/>
          <w:szCs w:val="32"/>
          <w:lang w:val="en-US" w:eastAsia="zh-CN"/>
        </w:rPr>
        <w:t>日拨打电话0534-</w:t>
      </w:r>
      <w:r>
        <w:rPr>
          <w:rFonts w:hint="eastAsia" w:ascii="仿宋_GB2312" w:hAnsi="仿宋" w:eastAsia="仿宋_GB2312"/>
          <w:color w:val="000000" w:themeColor="text1"/>
          <w:sz w:val="32"/>
          <w:szCs w:val="32"/>
          <w:lang w:val="en-US" w:eastAsia="zh-CN"/>
        </w:rPr>
        <w:t>6990122</w:t>
      </w:r>
      <w:r>
        <w:rPr>
          <w:rFonts w:hint="default" w:ascii="仿宋_GB2312" w:hAnsi="仿宋" w:eastAsia="仿宋_GB2312"/>
          <w:color w:val="000000" w:themeColor="text1"/>
          <w:sz w:val="32"/>
          <w:szCs w:val="32"/>
          <w:lang w:val="en-US" w:eastAsia="zh-CN"/>
        </w:rPr>
        <w:t>进行确认</w:t>
      </w:r>
      <w:r>
        <w:rPr>
          <w:rFonts w:hint="default" w:ascii="仿宋_GB2312" w:hAnsi="仿宋" w:eastAsia="仿宋_GB2312"/>
          <w:color w:val="000000" w:themeColor="text1"/>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减免考务费所需材料包括：</w:t>
      </w:r>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 w:eastAsia="仿宋_GB2312"/>
          <w:color w:val="000000" w:themeColor="text1"/>
          <w:sz w:val="32"/>
          <w:szCs w:val="32"/>
        </w:rPr>
      </w:pPr>
      <w:r>
        <w:rPr>
          <w:rFonts w:hint="default" w:ascii="仿宋_GB2312" w:hAnsi="仿宋" w:eastAsia="仿宋_GB2312"/>
          <w:color w:val="000000" w:themeColor="text1"/>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2、填写相关表格、信息时需注意什么？</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lang w:val="en-US" w:eastAsia="zh-CN"/>
        </w:rPr>
        <w:t>报名时，</w:t>
      </w:r>
      <w:r>
        <w:rPr>
          <w:rFonts w:hint="eastAsia" w:ascii="仿宋_GB2312" w:hAnsi="仿宋" w:eastAsia="仿宋_GB2312"/>
          <w:color w:val="000000" w:themeColor="text1"/>
          <w:sz w:val="32"/>
          <w:szCs w:val="32"/>
          <w:lang w:val="en-US" w:eastAsia="zh-CN"/>
        </w:rPr>
        <w:t>应聘人员</w:t>
      </w:r>
      <w:r>
        <w:rPr>
          <w:rFonts w:hint="default" w:ascii="仿宋_GB2312" w:hAnsi="仿宋" w:eastAsia="仿宋_GB2312"/>
          <w:color w:val="000000" w:themeColor="text1"/>
          <w:sz w:val="32"/>
          <w:szCs w:val="32"/>
          <w:lang w:val="en-US" w:eastAsia="zh-CN"/>
        </w:rPr>
        <w:t>要认真阅读网上报名系统有关</w:t>
      </w:r>
      <w:r>
        <w:rPr>
          <w:rFonts w:hint="eastAsia" w:ascii="仿宋_GB2312" w:hAnsi="仿宋" w:eastAsia="仿宋_GB2312"/>
          <w:color w:val="000000" w:themeColor="text1"/>
          <w:sz w:val="32"/>
          <w:szCs w:val="32"/>
          <w:lang w:val="en-US" w:eastAsia="zh-CN"/>
        </w:rPr>
        <w:t>提示说明</w:t>
      </w:r>
      <w:r>
        <w:rPr>
          <w:rFonts w:hint="default" w:ascii="仿宋_GB2312" w:hAnsi="仿宋" w:eastAsia="仿宋_GB2312"/>
          <w:color w:val="000000" w:themeColor="text1"/>
          <w:sz w:val="32"/>
          <w:szCs w:val="32"/>
          <w:lang w:val="en-US" w:eastAsia="zh-CN"/>
        </w:rPr>
        <w:t>和诚信承诺书，提交的报名申请材料必须真实、准确、完整，能够体现报考岗位的要求。因提交报名申请材料不准确、不完整、不符合要求，影响网上报名的，由</w:t>
      </w:r>
      <w:r>
        <w:rPr>
          <w:rFonts w:hint="eastAsia" w:ascii="仿宋_GB2312" w:hAnsi="仿宋" w:eastAsia="仿宋_GB2312"/>
          <w:color w:val="000000" w:themeColor="text1"/>
          <w:sz w:val="32"/>
          <w:szCs w:val="32"/>
          <w:lang w:val="en-US" w:eastAsia="zh-CN"/>
        </w:rPr>
        <w:t>应聘人员</w:t>
      </w:r>
      <w:r>
        <w:rPr>
          <w:rFonts w:hint="default" w:ascii="仿宋_GB2312" w:hAnsi="仿宋" w:eastAsia="仿宋_GB2312"/>
          <w:color w:val="000000" w:themeColor="text1"/>
          <w:sz w:val="32"/>
          <w:szCs w:val="32"/>
          <w:lang w:val="en-US" w:eastAsia="zh-CN"/>
        </w:rPr>
        <w:t>本人承担相应后果。</w:t>
      </w:r>
      <w:r>
        <w:rPr>
          <w:rFonts w:hint="eastAsia" w:ascii="仿宋_GB2312" w:hAnsi="仿宋" w:eastAsia="仿宋_GB2312"/>
          <w:color w:val="000000" w:themeColor="text1"/>
          <w:sz w:val="32"/>
          <w:szCs w:val="32"/>
          <w:lang w:val="en-US" w:eastAsia="zh-CN"/>
        </w:rPr>
        <w:t>应聘人员</w:t>
      </w:r>
      <w:r>
        <w:rPr>
          <w:rFonts w:hint="default" w:ascii="仿宋_GB2312" w:hAnsi="仿宋" w:eastAsia="仿宋_GB2312"/>
          <w:color w:val="000000" w:themeColor="text1"/>
          <w:sz w:val="32"/>
          <w:szCs w:val="32"/>
          <w:lang w:val="en-US" w:eastAsia="zh-CN"/>
        </w:rPr>
        <w:t>的申请材料、信息不实或者不符合报名条件的，一经查实，即取消报考资格。对伪造、变造有关证件、材料、信息，骗取考试资格的，按照有关规定处理。</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default" w:ascii="仿宋_GB2312" w:hAnsi="仿宋" w:eastAsia="仿宋_GB2312"/>
          <w:color w:val="000000" w:themeColor="text1"/>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ascii="仿宋_GB2312" w:hAnsi="仿宋" w:eastAsia="仿宋_GB2312"/>
          <w:color w:val="000000" w:themeColor="text1"/>
          <w:sz w:val="32"/>
          <w:szCs w:val="32"/>
          <w:lang w:val="en-US" w:eastAsia="zh-CN"/>
        </w:rPr>
        <w:t>。</w:t>
      </w:r>
    </w:p>
    <w:p>
      <w:pPr>
        <w:keepNext w:val="0"/>
        <w:keepLines w:val="0"/>
        <w:pageBreakBefore w:val="0"/>
        <w:kinsoku/>
        <w:wordWrap/>
        <w:overflowPunct/>
        <w:topLinePunct w:val="0"/>
        <w:bidi w:val="0"/>
        <w:snapToGrid w:val="0"/>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rPr>
      </w:pPr>
      <w:r>
        <w:rPr>
          <w:rFonts w:hint="eastAsia" w:ascii="仿宋_GB2312" w:hAnsi="仿宋" w:eastAsia="仿宋_GB2312"/>
          <w:color w:val="000000" w:themeColor="text1"/>
          <w:sz w:val="32"/>
          <w:szCs w:val="32"/>
          <w:lang w:val="en-US" w:eastAsia="zh-CN"/>
        </w:rPr>
        <w:t>在职人员报考的，报考前本人应充分了解知晓所在岗位、单位或有关主管部门关于是否允许报考的相关规定。</w:t>
      </w:r>
    </w:p>
    <w:p>
      <w:pPr>
        <w:keepNext w:val="0"/>
        <w:keepLines w:val="0"/>
        <w:pageBreakBefore w:val="0"/>
        <w:kinsoku/>
        <w:wordWrap/>
        <w:overflowPunct/>
        <w:topLinePunct w:val="0"/>
        <w:bidi w:val="0"/>
        <w:snapToGrid w:val="0"/>
        <w:spacing w:line="600" w:lineRule="exact"/>
        <w:ind w:firstLine="640" w:firstLineChars="200"/>
        <w:jc w:val="both"/>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3、应聘人员还需注意哪些问题？</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4、本次招聘是否有指定的考试辅导教材和培训班？</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lang w:val="en-US" w:eastAsia="zh-CN"/>
        </w:rPr>
        <w:t>乐陵</w:t>
      </w:r>
      <w:r>
        <w:rPr>
          <w:rFonts w:hint="eastAsia" w:ascii="仿宋_GB2312" w:hAnsi="仿宋" w:eastAsia="仿宋_GB2312"/>
          <w:color w:val="000000" w:themeColor="text1"/>
          <w:sz w:val="32"/>
          <w:szCs w:val="32"/>
        </w:rPr>
        <w:t>市事业单位公开招聘考试不指定考试辅导教材，不举办也不委托任何机构举办考试辅导班。</w:t>
      </w:r>
    </w:p>
    <w:p>
      <w:pPr>
        <w:keepNext w:val="0"/>
        <w:keepLines w:val="0"/>
        <w:pageBreakBefore w:val="0"/>
        <w:kinsoku/>
        <w:wordWrap/>
        <w:overflowPunct/>
        <w:topLinePunct w:val="0"/>
        <w:bidi w:val="0"/>
        <w:spacing w:line="600" w:lineRule="exact"/>
        <w:ind w:firstLine="643" w:firstLineChars="200"/>
        <w:textAlignment w:val="auto"/>
        <w:rPr>
          <w:rFonts w:hint="eastAsia"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5、对所报考岗位要求的资格条件有疑问的，如何咨询？</w:t>
      </w:r>
    </w:p>
    <w:p>
      <w:pPr>
        <w:keepNext w:val="0"/>
        <w:keepLines w:val="0"/>
        <w:pageBreakBefore w:val="0"/>
        <w:kinsoku/>
        <w:wordWrap/>
        <w:overflowPunct/>
        <w:topLinePunct w:val="0"/>
        <w:bidi w:val="0"/>
        <w:spacing w:line="600" w:lineRule="exact"/>
        <w:ind w:firstLine="640" w:firstLineChars="200"/>
        <w:textAlignment w:val="auto"/>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报名期间，应聘人员如对所报考岗位要求的资格条件和其他内容有疑问，请与招聘主管部门联系，联系电话：0534-</w:t>
      </w:r>
      <w:r>
        <w:rPr>
          <w:rFonts w:hint="eastAsia" w:ascii="仿宋_GB2312" w:hAnsi="仿宋" w:eastAsia="仿宋_GB2312"/>
          <w:color w:val="000000" w:themeColor="text1"/>
          <w:sz w:val="32"/>
          <w:szCs w:val="32"/>
          <w:lang w:val="en-US" w:eastAsia="zh-CN"/>
        </w:rPr>
        <w:t>6990122</w:t>
      </w:r>
      <w:r>
        <w:rPr>
          <w:rFonts w:hint="eastAsia" w:ascii="仿宋_GB2312" w:hAnsi="仿宋" w:eastAsia="仿宋_GB2312"/>
          <w:color w:val="000000" w:themeColor="text1"/>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073F87"/>
    <w:rsid w:val="023A3235"/>
    <w:rsid w:val="025D3B30"/>
    <w:rsid w:val="0298018D"/>
    <w:rsid w:val="02D242C9"/>
    <w:rsid w:val="02EE2AF5"/>
    <w:rsid w:val="03203976"/>
    <w:rsid w:val="03867835"/>
    <w:rsid w:val="03D37B1E"/>
    <w:rsid w:val="03DE6514"/>
    <w:rsid w:val="03E73505"/>
    <w:rsid w:val="04044817"/>
    <w:rsid w:val="04AF36F0"/>
    <w:rsid w:val="05BD35C6"/>
    <w:rsid w:val="06157D50"/>
    <w:rsid w:val="067A6CF9"/>
    <w:rsid w:val="07E24D7A"/>
    <w:rsid w:val="07E913F7"/>
    <w:rsid w:val="08456DAB"/>
    <w:rsid w:val="096312F3"/>
    <w:rsid w:val="0A30758B"/>
    <w:rsid w:val="0ADB033F"/>
    <w:rsid w:val="0BA43206"/>
    <w:rsid w:val="0CF31847"/>
    <w:rsid w:val="0D461AA7"/>
    <w:rsid w:val="0E4A5E6E"/>
    <w:rsid w:val="0EC55100"/>
    <w:rsid w:val="0ECC3F18"/>
    <w:rsid w:val="0EFE169A"/>
    <w:rsid w:val="0F4D28AC"/>
    <w:rsid w:val="0F7E3250"/>
    <w:rsid w:val="0F977254"/>
    <w:rsid w:val="0FA004E4"/>
    <w:rsid w:val="104068B1"/>
    <w:rsid w:val="10C5173E"/>
    <w:rsid w:val="10C64E29"/>
    <w:rsid w:val="110000D0"/>
    <w:rsid w:val="117C3DA4"/>
    <w:rsid w:val="123E3546"/>
    <w:rsid w:val="127E1EDD"/>
    <w:rsid w:val="12917095"/>
    <w:rsid w:val="13E821C3"/>
    <w:rsid w:val="142A3923"/>
    <w:rsid w:val="14A528A4"/>
    <w:rsid w:val="14ED33D9"/>
    <w:rsid w:val="14FA0342"/>
    <w:rsid w:val="15604683"/>
    <w:rsid w:val="159338A4"/>
    <w:rsid w:val="161909BC"/>
    <w:rsid w:val="16A64DB0"/>
    <w:rsid w:val="17132F90"/>
    <w:rsid w:val="173830DE"/>
    <w:rsid w:val="174122D3"/>
    <w:rsid w:val="1768395F"/>
    <w:rsid w:val="1771202E"/>
    <w:rsid w:val="17D114C8"/>
    <w:rsid w:val="181B3691"/>
    <w:rsid w:val="18551760"/>
    <w:rsid w:val="19502568"/>
    <w:rsid w:val="19555DA8"/>
    <w:rsid w:val="19584406"/>
    <w:rsid w:val="1A4C45C7"/>
    <w:rsid w:val="1A4F79ED"/>
    <w:rsid w:val="1AEB6B07"/>
    <w:rsid w:val="1B7228CA"/>
    <w:rsid w:val="1BD51465"/>
    <w:rsid w:val="1C4C6B23"/>
    <w:rsid w:val="1C676736"/>
    <w:rsid w:val="1CD00D5F"/>
    <w:rsid w:val="1D427DF1"/>
    <w:rsid w:val="1E0D7734"/>
    <w:rsid w:val="1EDD57CB"/>
    <w:rsid w:val="1F091D5A"/>
    <w:rsid w:val="1F3012D3"/>
    <w:rsid w:val="1F4C392B"/>
    <w:rsid w:val="1FEC12AE"/>
    <w:rsid w:val="20390BFD"/>
    <w:rsid w:val="20470C8D"/>
    <w:rsid w:val="21C755C1"/>
    <w:rsid w:val="21CC2088"/>
    <w:rsid w:val="23C60A4D"/>
    <w:rsid w:val="242E575A"/>
    <w:rsid w:val="245C4986"/>
    <w:rsid w:val="25453C70"/>
    <w:rsid w:val="25454E68"/>
    <w:rsid w:val="25472C49"/>
    <w:rsid w:val="26010D3E"/>
    <w:rsid w:val="26862417"/>
    <w:rsid w:val="26AC7944"/>
    <w:rsid w:val="26B40B2E"/>
    <w:rsid w:val="26CF1AF9"/>
    <w:rsid w:val="27D20A76"/>
    <w:rsid w:val="27EF1921"/>
    <w:rsid w:val="282875E3"/>
    <w:rsid w:val="28502212"/>
    <w:rsid w:val="28625CF9"/>
    <w:rsid w:val="28763418"/>
    <w:rsid w:val="29285103"/>
    <w:rsid w:val="298A117B"/>
    <w:rsid w:val="29F9706F"/>
    <w:rsid w:val="29FE43C9"/>
    <w:rsid w:val="2A492065"/>
    <w:rsid w:val="2B365DF2"/>
    <w:rsid w:val="2B671386"/>
    <w:rsid w:val="2BD84B29"/>
    <w:rsid w:val="2C113B9B"/>
    <w:rsid w:val="2CD62EBA"/>
    <w:rsid w:val="2CF87A12"/>
    <w:rsid w:val="2D414A3A"/>
    <w:rsid w:val="2DBE731C"/>
    <w:rsid w:val="2E14270D"/>
    <w:rsid w:val="2E5F2C66"/>
    <w:rsid w:val="2E791C78"/>
    <w:rsid w:val="2F1F6767"/>
    <w:rsid w:val="2F7E3E6A"/>
    <w:rsid w:val="30B97276"/>
    <w:rsid w:val="31303BD9"/>
    <w:rsid w:val="31581F1B"/>
    <w:rsid w:val="31652AA3"/>
    <w:rsid w:val="3188344C"/>
    <w:rsid w:val="31902C36"/>
    <w:rsid w:val="31B7710E"/>
    <w:rsid w:val="31E4617F"/>
    <w:rsid w:val="32DB6DEA"/>
    <w:rsid w:val="33500434"/>
    <w:rsid w:val="33B27B68"/>
    <w:rsid w:val="33B63CB1"/>
    <w:rsid w:val="33FD2A08"/>
    <w:rsid w:val="355728BF"/>
    <w:rsid w:val="36506069"/>
    <w:rsid w:val="37434277"/>
    <w:rsid w:val="377D60A6"/>
    <w:rsid w:val="37952AA0"/>
    <w:rsid w:val="37D07E29"/>
    <w:rsid w:val="37DA07C5"/>
    <w:rsid w:val="37E752A1"/>
    <w:rsid w:val="390F661F"/>
    <w:rsid w:val="39B737AA"/>
    <w:rsid w:val="39C81967"/>
    <w:rsid w:val="39FB1CD1"/>
    <w:rsid w:val="3AAB70DF"/>
    <w:rsid w:val="3B062A8E"/>
    <w:rsid w:val="3B837281"/>
    <w:rsid w:val="3B9E12ED"/>
    <w:rsid w:val="3BC753A1"/>
    <w:rsid w:val="3BE117C3"/>
    <w:rsid w:val="3BE64F2B"/>
    <w:rsid w:val="3C275DA6"/>
    <w:rsid w:val="3C544D06"/>
    <w:rsid w:val="3C634EFC"/>
    <w:rsid w:val="3C8E4BAD"/>
    <w:rsid w:val="3D652371"/>
    <w:rsid w:val="3DD2078D"/>
    <w:rsid w:val="3DDF2D72"/>
    <w:rsid w:val="3E125746"/>
    <w:rsid w:val="3E297EA3"/>
    <w:rsid w:val="3E78408B"/>
    <w:rsid w:val="3E89385A"/>
    <w:rsid w:val="3EB355C8"/>
    <w:rsid w:val="3EF44CFE"/>
    <w:rsid w:val="3F477987"/>
    <w:rsid w:val="3FB27709"/>
    <w:rsid w:val="3FEF1D4B"/>
    <w:rsid w:val="40590326"/>
    <w:rsid w:val="40CE5D77"/>
    <w:rsid w:val="41674414"/>
    <w:rsid w:val="41A0665A"/>
    <w:rsid w:val="41AC272D"/>
    <w:rsid w:val="41AD4436"/>
    <w:rsid w:val="42270A96"/>
    <w:rsid w:val="42C22359"/>
    <w:rsid w:val="42C72AD7"/>
    <w:rsid w:val="432B2680"/>
    <w:rsid w:val="437C4876"/>
    <w:rsid w:val="43F97B1B"/>
    <w:rsid w:val="44823E45"/>
    <w:rsid w:val="449E627D"/>
    <w:rsid w:val="44E17C15"/>
    <w:rsid w:val="450B7B84"/>
    <w:rsid w:val="454257D4"/>
    <w:rsid w:val="45D41954"/>
    <w:rsid w:val="45E16BAE"/>
    <w:rsid w:val="465E5962"/>
    <w:rsid w:val="46655BE9"/>
    <w:rsid w:val="466D3F9D"/>
    <w:rsid w:val="46BF72E1"/>
    <w:rsid w:val="47767CAA"/>
    <w:rsid w:val="48213B27"/>
    <w:rsid w:val="482F0201"/>
    <w:rsid w:val="48406DF6"/>
    <w:rsid w:val="48B24CE0"/>
    <w:rsid w:val="498657CD"/>
    <w:rsid w:val="49AE1869"/>
    <w:rsid w:val="49D6411E"/>
    <w:rsid w:val="49E11BD1"/>
    <w:rsid w:val="4A0E6A72"/>
    <w:rsid w:val="4A0E6C7C"/>
    <w:rsid w:val="4A43134A"/>
    <w:rsid w:val="4A6722F5"/>
    <w:rsid w:val="4AD51CD6"/>
    <w:rsid w:val="4B4C3CDD"/>
    <w:rsid w:val="4B6370A8"/>
    <w:rsid w:val="4B6F5881"/>
    <w:rsid w:val="4CA73370"/>
    <w:rsid w:val="4CB01612"/>
    <w:rsid w:val="4CC168A6"/>
    <w:rsid w:val="4D0B4A9D"/>
    <w:rsid w:val="4E4B41D6"/>
    <w:rsid w:val="4E78336C"/>
    <w:rsid w:val="4ED3220D"/>
    <w:rsid w:val="4F231786"/>
    <w:rsid w:val="4F2C27FD"/>
    <w:rsid w:val="4FE70C27"/>
    <w:rsid w:val="502437A1"/>
    <w:rsid w:val="509F176D"/>
    <w:rsid w:val="50D35B98"/>
    <w:rsid w:val="50D701D4"/>
    <w:rsid w:val="51780DD2"/>
    <w:rsid w:val="520F619F"/>
    <w:rsid w:val="52C75B9E"/>
    <w:rsid w:val="5313090B"/>
    <w:rsid w:val="5314410C"/>
    <w:rsid w:val="536A6C99"/>
    <w:rsid w:val="53EF41FC"/>
    <w:rsid w:val="54393012"/>
    <w:rsid w:val="54A201FA"/>
    <w:rsid w:val="54AE2778"/>
    <w:rsid w:val="54DE75BE"/>
    <w:rsid w:val="55A06673"/>
    <w:rsid w:val="55B2680F"/>
    <w:rsid w:val="56021CB7"/>
    <w:rsid w:val="5635660F"/>
    <w:rsid w:val="56CB1547"/>
    <w:rsid w:val="571D29D3"/>
    <w:rsid w:val="575E28B6"/>
    <w:rsid w:val="57793535"/>
    <w:rsid w:val="57962523"/>
    <w:rsid w:val="57FE2D9D"/>
    <w:rsid w:val="58125822"/>
    <w:rsid w:val="58383894"/>
    <w:rsid w:val="583E55C0"/>
    <w:rsid w:val="58DB0A90"/>
    <w:rsid w:val="594000DA"/>
    <w:rsid w:val="59764A10"/>
    <w:rsid w:val="59EC1BB3"/>
    <w:rsid w:val="5A166F1D"/>
    <w:rsid w:val="5AAC652D"/>
    <w:rsid w:val="5AE055DA"/>
    <w:rsid w:val="5AF10133"/>
    <w:rsid w:val="5BDF2C06"/>
    <w:rsid w:val="5BFB721B"/>
    <w:rsid w:val="5C3F4431"/>
    <w:rsid w:val="5C71372B"/>
    <w:rsid w:val="5D200CC0"/>
    <w:rsid w:val="5D3F004B"/>
    <w:rsid w:val="5D4012F5"/>
    <w:rsid w:val="5D64538A"/>
    <w:rsid w:val="5D737513"/>
    <w:rsid w:val="5D903E97"/>
    <w:rsid w:val="5E133733"/>
    <w:rsid w:val="5E364C15"/>
    <w:rsid w:val="5F4D52D1"/>
    <w:rsid w:val="600F2A71"/>
    <w:rsid w:val="602A491D"/>
    <w:rsid w:val="60500AE2"/>
    <w:rsid w:val="6056750F"/>
    <w:rsid w:val="6083319E"/>
    <w:rsid w:val="61936DA2"/>
    <w:rsid w:val="62A51549"/>
    <w:rsid w:val="63434913"/>
    <w:rsid w:val="634B7B3E"/>
    <w:rsid w:val="63673EBB"/>
    <w:rsid w:val="63930C54"/>
    <w:rsid w:val="6507743B"/>
    <w:rsid w:val="65A56C91"/>
    <w:rsid w:val="66A863FA"/>
    <w:rsid w:val="66B616FF"/>
    <w:rsid w:val="673674B3"/>
    <w:rsid w:val="680D1AF4"/>
    <w:rsid w:val="687954C5"/>
    <w:rsid w:val="68D9247F"/>
    <w:rsid w:val="6A1E55E7"/>
    <w:rsid w:val="6A573EEC"/>
    <w:rsid w:val="6AA32067"/>
    <w:rsid w:val="6AC50BEF"/>
    <w:rsid w:val="6BFF29BF"/>
    <w:rsid w:val="6C064561"/>
    <w:rsid w:val="6C30741C"/>
    <w:rsid w:val="6E2605BC"/>
    <w:rsid w:val="6E2B577B"/>
    <w:rsid w:val="6E603AEA"/>
    <w:rsid w:val="6E6A1FAC"/>
    <w:rsid w:val="6E7E0ED8"/>
    <w:rsid w:val="6ECD494B"/>
    <w:rsid w:val="6EE80E11"/>
    <w:rsid w:val="6F0A03F8"/>
    <w:rsid w:val="704C55F7"/>
    <w:rsid w:val="70EE4C89"/>
    <w:rsid w:val="71330727"/>
    <w:rsid w:val="71646DE6"/>
    <w:rsid w:val="71A23106"/>
    <w:rsid w:val="71A41EC2"/>
    <w:rsid w:val="72547DA8"/>
    <w:rsid w:val="72AD7CE5"/>
    <w:rsid w:val="72D70DA0"/>
    <w:rsid w:val="734C7834"/>
    <w:rsid w:val="737E70FD"/>
    <w:rsid w:val="745C49B8"/>
    <w:rsid w:val="74F47906"/>
    <w:rsid w:val="77767CE4"/>
    <w:rsid w:val="77B17BF4"/>
    <w:rsid w:val="781B55EA"/>
    <w:rsid w:val="78494B0B"/>
    <w:rsid w:val="78685940"/>
    <w:rsid w:val="78F86068"/>
    <w:rsid w:val="79DD33D5"/>
    <w:rsid w:val="7B6C6237"/>
    <w:rsid w:val="7D1E5048"/>
    <w:rsid w:val="7D756465"/>
    <w:rsid w:val="7D916A25"/>
    <w:rsid w:val="7DC94E5B"/>
    <w:rsid w:val="7E1E23C8"/>
    <w:rsid w:val="7FC2495A"/>
    <w:rsid w:val="7FE0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paragraph" w:customStyle="1" w:styleId="9">
    <w:name w:val="列出段落1"/>
    <w:basedOn w:val="1"/>
    <w:unhideWhenUsed/>
    <w:qFormat/>
    <w:uiPriority w:val="99"/>
    <w:pPr>
      <w:ind w:firstLine="420" w:firstLineChars="200"/>
    </w:p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1</TotalTime>
  <ScaleCrop>false</ScaleCrop>
  <LinksUpToDate>false</LinksUpToDate>
  <CharactersWithSpaces>3635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2022-01-07T07:00:00Z</cp:lastPrinted>
  <dcterms:modified xsi:type="dcterms:W3CDTF">2023-08-09T04:25:05Z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