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ascii="黑体" w:hAnsi="黑体" w:eastAsia="黑体"/>
          <w:b w:val="0"/>
          <w:bCs w:val="0"/>
          <w:sz w:val="32"/>
          <w:szCs w:val="32"/>
        </w:rPr>
        <w:t>4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2023年塔河县事业单位急需紧缺专业人才公开招聘公告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2023年塔河县事业单位急需紧缺专业人才公开招聘公告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》，有关规定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2"/>
          <w:szCs w:val="32"/>
        </w:rPr>
        <w:t>。遵守考试纪律，服从考试安排，不舞弊或协助他人舞弊。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5280" w:firstLineChars="16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2E9C"/>
    <w:rsid w:val="086B5DD1"/>
    <w:rsid w:val="32552E9C"/>
    <w:rsid w:val="376C6FEF"/>
    <w:rsid w:val="60305422"/>
    <w:rsid w:val="709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2023-07-18T08:14:00Z</dcterms:created>
  <dc:creator>Administrator</dc:creator>
  <cp:lastModifiedBy>Administrator</cp:lastModifiedBy>
  <cp:lastPrinted>2023-07-18T08:35:00Z</cp:lastPrinted>
  <dcterms:modified xsi:type="dcterms:W3CDTF">2023-08-09T01:36:03Z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